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D4FA" w14:textId="45F014DD" w:rsidR="00210B56" w:rsidRPr="00D33CF7" w:rsidRDefault="00D33CF7" w:rsidP="00004DC6">
      <w:pPr>
        <w:pStyle w:val="Rubrik1"/>
        <w:spacing w:before="360"/>
        <w:rPr>
          <w:szCs w:val="36"/>
          <w:lang w:val="es-ES"/>
        </w:rPr>
      </w:pPr>
      <w:r w:rsidRPr="00D33CF7">
        <w:rPr>
          <w:szCs w:val="36"/>
          <w:lang w:val="es-ES"/>
        </w:rPr>
        <w:t xml:space="preserve">Guía </w:t>
      </w:r>
      <w:r w:rsidR="00EC6718">
        <w:rPr>
          <w:szCs w:val="36"/>
          <w:lang w:val="es-ES"/>
        </w:rPr>
        <w:t>para el</w:t>
      </w:r>
      <w:r w:rsidRPr="00D33CF7">
        <w:rPr>
          <w:szCs w:val="36"/>
          <w:lang w:val="es-ES"/>
        </w:rPr>
        <w:t xml:space="preserve"> análisis ambiental</w:t>
      </w:r>
    </w:p>
    <w:p w14:paraId="46D66ED5" w14:textId="3308F25D" w:rsidR="00D33CF7" w:rsidRPr="00945851" w:rsidRDefault="00D33CF7" w:rsidP="00004DC6">
      <w:pPr>
        <w:spacing w:after="120"/>
        <w:jc w:val="both"/>
        <w:rPr>
          <w:lang w:val="es-ES_tradnl"/>
        </w:rPr>
      </w:pPr>
      <w:r w:rsidRPr="00D33CF7">
        <w:rPr>
          <w:lang w:val="es-ES"/>
        </w:rPr>
        <w:t xml:space="preserve">Esta es una guía para el análisis de </w:t>
      </w:r>
      <w:r w:rsidRPr="00D94B9F">
        <w:rPr>
          <w:lang w:val="es-ES"/>
        </w:rPr>
        <w:t xml:space="preserve">Act </w:t>
      </w:r>
      <w:r w:rsidR="008D52F7">
        <w:rPr>
          <w:lang w:val="es-ES"/>
        </w:rPr>
        <w:t>Iglesia Sueca</w:t>
      </w:r>
      <w:r w:rsidR="00D94B9F">
        <w:rPr>
          <w:lang w:val="es-ES"/>
        </w:rPr>
        <w:t>,</w:t>
      </w:r>
      <w:r w:rsidRPr="00D33CF7">
        <w:rPr>
          <w:lang w:val="es-ES"/>
        </w:rPr>
        <w:t xml:space="preserve"> sobre la integración de las perspectivas ambientales en estrategias, programas y proyectos. </w:t>
      </w:r>
      <w:r w:rsidRPr="00945851">
        <w:rPr>
          <w:lang w:val="es-ES_tradnl"/>
        </w:rPr>
        <w:t>La razón principal para hacer análisis ambientales es:</w:t>
      </w:r>
    </w:p>
    <w:p w14:paraId="005AC346" w14:textId="71DFF0F0" w:rsidR="00D33CF7" w:rsidRPr="00D33CF7" w:rsidRDefault="00D33CF7" w:rsidP="00D33CF7">
      <w:pPr>
        <w:pStyle w:val="Liststycke"/>
        <w:numPr>
          <w:ilvl w:val="0"/>
          <w:numId w:val="31"/>
        </w:numPr>
        <w:contextualSpacing w:val="0"/>
        <w:jc w:val="both"/>
        <w:rPr>
          <w:lang w:val="es-ES"/>
        </w:rPr>
      </w:pPr>
      <w:r w:rsidRPr="00D33CF7">
        <w:rPr>
          <w:lang w:val="es-ES"/>
        </w:rPr>
        <w:t>Identificar y actuar sobre los problemas y riesgos ambientales que pueden tener consecuencias negativas para los programas y proyectos.</w:t>
      </w:r>
    </w:p>
    <w:p w14:paraId="4E6810D3" w14:textId="77462CC6" w:rsidR="00D33CF7" w:rsidRPr="000A0F8B" w:rsidRDefault="00D33CF7" w:rsidP="000A0F8B">
      <w:pPr>
        <w:pStyle w:val="Liststycke"/>
        <w:numPr>
          <w:ilvl w:val="0"/>
          <w:numId w:val="31"/>
        </w:numPr>
        <w:contextualSpacing w:val="0"/>
        <w:jc w:val="both"/>
        <w:rPr>
          <w:lang w:val="es-ES"/>
        </w:rPr>
      </w:pPr>
      <w:r w:rsidRPr="00D33CF7">
        <w:rPr>
          <w:lang w:val="es-ES"/>
        </w:rPr>
        <w:t xml:space="preserve">Asumir </w:t>
      </w:r>
      <w:r w:rsidR="004C52BE">
        <w:rPr>
          <w:lang w:val="es-ES"/>
        </w:rPr>
        <w:t xml:space="preserve">nuestras </w:t>
      </w:r>
      <w:r w:rsidR="004C52BE" w:rsidRPr="00D33CF7">
        <w:rPr>
          <w:lang w:val="es-ES"/>
        </w:rPr>
        <w:t xml:space="preserve">propias </w:t>
      </w:r>
      <w:r w:rsidRPr="00D33CF7">
        <w:rPr>
          <w:lang w:val="es-ES"/>
        </w:rPr>
        <w:t>responsabilidad</w:t>
      </w:r>
      <w:r w:rsidR="004C52BE">
        <w:rPr>
          <w:lang w:val="es-ES"/>
        </w:rPr>
        <w:t>es,</w:t>
      </w:r>
      <w:r w:rsidR="004C52BE" w:rsidRPr="00D33CF7">
        <w:rPr>
          <w:lang w:val="es-ES"/>
        </w:rPr>
        <w:t xml:space="preserve"> </w:t>
      </w:r>
      <w:r w:rsidR="004C52BE">
        <w:rPr>
          <w:lang w:val="es-ES"/>
        </w:rPr>
        <w:t>para el</w:t>
      </w:r>
      <w:r w:rsidRPr="00D33CF7">
        <w:rPr>
          <w:lang w:val="es-ES"/>
        </w:rPr>
        <w:t xml:space="preserve"> medio ambiente </w:t>
      </w:r>
      <w:r w:rsidR="004C52BE" w:rsidRPr="00D33CF7">
        <w:rPr>
          <w:lang w:val="es-ES"/>
        </w:rPr>
        <w:t xml:space="preserve">y </w:t>
      </w:r>
      <w:r w:rsidRPr="00D33CF7">
        <w:rPr>
          <w:lang w:val="es-ES"/>
        </w:rPr>
        <w:t xml:space="preserve">en las operaciones de </w:t>
      </w:r>
      <w:r w:rsidR="004C52BE">
        <w:rPr>
          <w:lang w:val="es-ES"/>
        </w:rPr>
        <w:t>los</w:t>
      </w:r>
      <w:r w:rsidRPr="00D33CF7">
        <w:rPr>
          <w:lang w:val="es-ES"/>
        </w:rPr>
        <w:t xml:space="preserve"> socios</w:t>
      </w:r>
      <w:r w:rsidR="004C52BE">
        <w:rPr>
          <w:lang w:val="es-ES"/>
        </w:rPr>
        <w:t>;</w:t>
      </w:r>
      <w:r w:rsidRPr="00D33CF7">
        <w:rPr>
          <w:lang w:val="es-ES"/>
        </w:rPr>
        <w:t xml:space="preserve"> y encontrar oportunidades para </w:t>
      </w:r>
      <w:r w:rsidR="00945851">
        <w:rPr>
          <w:lang w:val="es-ES"/>
        </w:rPr>
        <w:t xml:space="preserve">hacer </w:t>
      </w:r>
      <w:r w:rsidRPr="00D33CF7">
        <w:rPr>
          <w:lang w:val="es-ES"/>
        </w:rPr>
        <w:t>contribuciones positivas.</w:t>
      </w:r>
    </w:p>
    <w:p w14:paraId="00208853" w14:textId="5157592B" w:rsidR="00050B7F" w:rsidRPr="00D94B9F" w:rsidRDefault="00050B7F" w:rsidP="00004DC6">
      <w:pPr>
        <w:spacing w:after="120"/>
        <w:jc w:val="both"/>
        <w:rPr>
          <w:lang w:val="es-ES"/>
        </w:rPr>
      </w:pPr>
      <w:r w:rsidRPr="00050B7F">
        <w:rPr>
          <w:lang w:val="es-ES"/>
        </w:rPr>
        <w:t xml:space="preserve">La integración del entorno en las estrategias, programas y proyectos se trata, por lo tanto, de fortalecer los resultados en el trabajo que ya hacemos. Como introducción, recomendamos </w:t>
      </w:r>
      <w:r w:rsidR="008244BD">
        <w:fldChar w:fldCharType="begin"/>
      </w:r>
      <w:r w:rsidR="008244BD" w:rsidRPr="00CC3139">
        <w:rPr>
          <w:lang w:val="es-ES"/>
        </w:rPr>
        <w:instrText>HYPERLINK "https://youtu.be/5Lz5jJe9UXU" \h</w:instrText>
      </w:r>
      <w:r w:rsidR="008244BD">
        <w:fldChar w:fldCharType="separate"/>
      </w:r>
      <w:r w:rsidR="008F2C9E">
        <w:rPr>
          <w:rStyle w:val="Hyperlnk"/>
          <w:color w:val="0000FF"/>
          <w:lang w:val="es-ES"/>
        </w:rPr>
        <w:t>esta precentación</w:t>
      </w:r>
      <w:r w:rsidR="008244BD">
        <w:rPr>
          <w:rStyle w:val="Hyperlnk"/>
          <w:color w:val="0000FF"/>
          <w:lang w:val="es-ES"/>
        </w:rPr>
        <w:fldChar w:fldCharType="end"/>
      </w:r>
      <w:r w:rsidRPr="00050B7F">
        <w:rPr>
          <w:lang w:val="es-ES"/>
        </w:rPr>
        <w:t xml:space="preserve"> producido por nuestro socio sueco de ACT Alliance, Diakonia. Esta guía para el análisis ambiental se basa en su trabajo </w:t>
      </w:r>
      <w:r w:rsidR="004A7729">
        <w:rPr>
          <w:lang w:val="es-ES"/>
        </w:rPr>
        <w:t>con</w:t>
      </w:r>
      <w:r w:rsidRPr="00050B7F">
        <w:rPr>
          <w:lang w:val="es-ES"/>
        </w:rPr>
        <w:t xml:space="preserve"> </w:t>
      </w:r>
      <w:r w:rsidR="00D94B9F">
        <w:rPr>
          <w:lang w:val="es-ES"/>
        </w:rPr>
        <w:t>un</w:t>
      </w:r>
      <w:r w:rsidRPr="00050B7F">
        <w:rPr>
          <w:lang w:val="es-ES"/>
        </w:rPr>
        <w:t xml:space="preserve"> </w:t>
      </w:r>
      <w:r w:rsidR="004A7729" w:rsidRPr="004A7729">
        <w:rPr>
          <w:i/>
          <w:iCs/>
          <w:lang w:val="es-ES"/>
        </w:rPr>
        <w:t>L</w:t>
      </w:r>
      <w:r w:rsidRPr="004A7729">
        <w:rPr>
          <w:i/>
          <w:iCs/>
          <w:lang w:val="es-ES"/>
        </w:rPr>
        <w:t xml:space="preserve">ente </w:t>
      </w:r>
      <w:r w:rsidR="004A7729" w:rsidRPr="004A7729">
        <w:rPr>
          <w:i/>
          <w:iCs/>
          <w:lang w:val="es-ES"/>
        </w:rPr>
        <w:t>A</w:t>
      </w:r>
      <w:r w:rsidRPr="004A7729">
        <w:rPr>
          <w:i/>
          <w:iCs/>
          <w:lang w:val="es-ES"/>
        </w:rPr>
        <w:t>mbiental</w:t>
      </w:r>
      <w:r w:rsidRPr="00050B7F">
        <w:rPr>
          <w:lang w:val="es-ES"/>
        </w:rPr>
        <w:t>, ver</w:t>
      </w:r>
      <w:r>
        <w:rPr>
          <w:lang w:val="es-ES"/>
        </w:rPr>
        <w:t xml:space="preserve"> </w:t>
      </w:r>
      <w:hyperlink r:id="rId11" w:history="1">
        <w:r w:rsidRPr="00050B7F">
          <w:rPr>
            <w:rStyle w:val="Hyperlnk"/>
            <w:lang w:val="es-ES"/>
          </w:rPr>
          <w:t>https://environme</w:t>
        </w:r>
        <w:r w:rsidRPr="00050B7F">
          <w:rPr>
            <w:rStyle w:val="Hyperlnk"/>
            <w:color w:val="0000FF"/>
            <w:lang w:val="es-ES"/>
          </w:rPr>
          <w:t>ntallens.o</w:t>
        </w:r>
        <w:r w:rsidRPr="00050B7F">
          <w:rPr>
            <w:rStyle w:val="Hyperlnk"/>
            <w:lang w:val="es-ES"/>
          </w:rPr>
          <w:t>rg/</w:t>
        </w:r>
      </w:hyperlink>
      <w:r w:rsidRPr="00050B7F">
        <w:rPr>
          <w:rStyle w:val="Hyperlnk"/>
          <w:lang w:val="es-ES"/>
        </w:rPr>
        <w:t>.</w:t>
      </w:r>
    </w:p>
    <w:p w14:paraId="020CA23D" w14:textId="192D40D3" w:rsidR="00EC6718" w:rsidRPr="00050B7F" w:rsidRDefault="00050B7F" w:rsidP="00004DC6">
      <w:pPr>
        <w:spacing w:after="120"/>
        <w:jc w:val="both"/>
        <w:rPr>
          <w:lang w:val="es-ES"/>
        </w:rPr>
      </w:pPr>
      <w:r w:rsidRPr="00050B7F">
        <w:rPr>
          <w:lang w:val="es-ES"/>
        </w:rPr>
        <w:t xml:space="preserve">El análisis ambiental consta de </w:t>
      </w:r>
      <w:r w:rsidRPr="00050B7F">
        <w:rPr>
          <w:b/>
          <w:bCs/>
          <w:lang w:val="es-ES"/>
        </w:rPr>
        <w:t>tres pasos principales</w:t>
      </w:r>
      <w:r w:rsidRPr="00050B7F">
        <w:rPr>
          <w:lang w:val="es-ES"/>
        </w:rPr>
        <w:t xml:space="preserve">. Al final de este documento, también encontrará una </w:t>
      </w:r>
      <w:r w:rsidRPr="00050B7F">
        <w:rPr>
          <w:b/>
          <w:bCs/>
          <w:lang w:val="es-ES"/>
        </w:rPr>
        <w:t>lista de verificación</w:t>
      </w:r>
      <w:r w:rsidRPr="00050B7F">
        <w:rPr>
          <w:lang w:val="es-ES"/>
        </w:rPr>
        <w:t xml:space="preserve"> para </w:t>
      </w:r>
      <w:r w:rsidR="004A7729">
        <w:rPr>
          <w:lang w:val="es-ES"/>
        </w:rPr>
        <w:t>apoyar</w:t>
      </w:r>
      <w:r w:rsidRPr="00050B7F">
        <w:rPr>
          <w:lang w:val="es-ES"/>
        </w:rPr>
        <w:t xml:space="preserve"> la evaluación y el monitoreo de la calidad de la integración ambiental en estrategias, programas y proyectos. Si tiene más preguntas o necesita más orientación, comuníquese con la persona responsable de la integración ambiental en su organización.</w:t>
      </w:r>
    </w:p>
    <w:p w14:paraId="3EB2CB72" w14:textId="2F70E049" w:rsidR="00210B56" w:rsidRPr="00050B7F" w:rsidRDefault="00050B7F" w:rsidP="00226545">
      <w:pPr>
        <w:pStyle w:val="Rubrik2"/>
        <w:rPr>
          <w:lang w:val="es-ES"/>
        </w:rPr>
      </w:pPr>
      <w:r w:rsidRPr="00050B7F">
        <w:rPr>
          <w:lang w:val="es-ES"/>
        </w:rPr>
        <w:t xml:space="preserve">Paso 1: </w:t>
      </w:r>
      <w:r w:rsidR="00963C6B">
        <w:rPr>
          <w:lang w:val="es-ES"/>
        </w:rPr>
        <w:t>Visión</w:t>
      </w:r>
      <w:r w:rsidRPr="00050B7F">
        <w:rPr>
          <w:lang w:val="es-ES"/>
        </w:rPr>
        <w:t xml:space="preserve"> del contexto ambiental</w:t>
      </w:r>
    </w:p>
    <w:p w14:paraId="2F324C8F" w14:textId="404B7E41" w:rsidR="00050B7F" w:rsidRPr="00D94B9F" w:rsidRDefault="00050B7F" w:rsidP="00004DC6">
      <w:pPr>
        <w:spacing w:after="120"/>
        <w:jc w:val="both"/>
        <w:rPr>
          <w:iCs/>
          <w:lang w:val="en-GB"/>
        </w:rPr>
      </w:pPr>
      <w:r w:rsidRPr="00963C6B">
        <w:rPr>
          <w:iCs/>
          <w:lang w:val="es-ES"/>
        </w:rPr>
        <w:t xml:space="preserve">La detección del contexto ambiental es un ejercicio simple. Si se realiza de manera adecuada, dará una idea general de cómo es la situación ambiental en el contexto </w:t>
      </w:r>
      <w:r w:rsidRPr="00392AAF">
        <w:rPr>
          <w:iCs/>
          <w:lang w:val="es-ES_tradnl"/>
        </w:rPr>
        <w:t xml:space="preserve">del país en el que trabaja. La evaluación se reflejará en el análisis del contexto de los documentos de planificación. </w:t>
      </w:r>
      <w:r w:rsidR="00D94B9F">
        <w:rPr>
          <w:iCs/>
          <w:lang w:val="es-ES_tradnl"/>
        </w:rPr>
        <w:t>Por favor a</w:t>
      </w:r>
      <w:r w:rsidRPr="00D94B9F">
        <w:rPr>
          <w:iCs/>
          <w:lang w:val="es-ES_tradnl"/>
        </w:rPr>
        <w:t>nali</w:t>
      </w:r>
      <w:r w:rsidR="00392AAF" w:rsidRPr="00D94B9F">
        <w:rPr>
          <w:iCs/>
          <w:lang w:val="es-ES_tradnl"/>
        </w:rPr>
        <w:t>ce</w:t>
      </w:r>
      <w:r w:rsidRPr="00392AAF">
        <w:rPr>
          <w:iCs/>
          <w:lang w:val="es-ES_tradnl"/>
        </w:rPr>
        <w:t xml:space="preserve"> lo siguiente:</w:t>
      </w:r>
    </w:p>
    <w:p w14:paraId="073246B6" w14:textId="312DA786" w:rsidR="00392AAF" w:rsidRPr="00392AAF" w:rsidRDefault="00050B7F" w:rsidP="00392AAF">
      <w:pPr>
        <w:pStyle w:val="Liststycke"/>
        <w:keepNext/>
        <w:keepLines/>
        <w:numPr>
          <w:ilvl w:val="0"/>
          <w:numId w:val="29"/>
        </w:numPr>
        <w:ind w:left="714" w:hanging="357"/>
        <w:contextualSpacing w:val="0"/>
        <w:jc w:val="both"/>
        <w:outlineLvl w:val="2"/>
        <w:rPr>
          <w:u w:val="single"/>
          <w:lang w:val="es-ES"/>
        </w:rPr>
      </w:pPr>
      <w:r w:rsidRPr="00392AAF">
        <w:rPr>
          <w:lang w:val="es-ES"/>
        </w:rPr>
        <w:t>Identifi</w:t>
      </w:r>
      <w:r w:rsidR="00392AAF" w:rsidRPr="00392AAF">
        <w:rPr>
          <w:lang w:val="es-ES"/>
        </w:rPr>
        <w:t>que</w:t>
      </w:r>
      <w:r w:rsidRPr="00392AAF">
        <w:rPr>
          <w:lang w:val="es-ES"/>
        </w:rPr>
        <w:t xml:space="preserve"> los problemas ambientales actuales, las tendencias climáticas y el riesgo de peligros naturales en el contexto. </w:t>
      </w:r>
      <w:r w:rsidR="00D94B9F">
        <w:rPr>
          <w:lang w:val="es-ES"/>
        </w:rPr>
        <w:t>Los r</w:t>
      </w:r>
      <w:r w:rsidRPr="00392AAF">
        <w:rPr>
          <w:lang w:val="es-ES"/>
        </w:rPr>
        <w:t xml:space="preserve">ecursos </w:t>
      </w:r>
      <w:r w:rsidR="00EC6718">
        <w:rPr>
          <w:lang w:val="es-ES"/>
        </w:rPr>
        <w:t xml:space="preserve">que podrían ser </w:t>
      </w:r>
      <w:r w:rsidRPr="00392AAF">
        <w:rPr>
          <w:lang w:val="es-ES"/>
        </w:rPr>
        <w:t>útiles</w:t>
      </w:r>
      <w:r w:rsidRPr="00EC6718">
        <w:rPr>
          <w:lang w:val="es-ES"/>
        </w:rPr>
        <w:t xml:space="preserve">: </w:t>
      </w:r>
      <w:r w:rsidR="00392AAF" w:rsidRPr="00392AAF">
        <w:rPr>
          <w:u w:val="single"/>
          <w:lang w:val="es-ES"/>
        </w:rPr>
        <w:t>P</w:t>
      </w:r>
      <w:r w:rsidRPr="00392AAF">
        <w:rPr>
          <w:u w:val="single"/>
          <w:lang w:val="es-ES"/>
        </w:rPr>
        <w:t xml:space="preserve">erfiles de países de riesgo climático del Banco Mundial e </w:t>
      </w:r>
      <w:r w:rsidR="00392AAF" w:rsidRPr="00392AAF">
        <w:rPr>
          <w:u w:val="single"/>
          <w:lang w:val="es-ES"/>
        </w:rPr>
        <w:t xml:space="preserve">INFORM </w:t>
      </w:r>
      <w:r w:rsidRPr="00392AAF">
        <w:rPr>
          <w:u w:val="single"/>
          <w:lang w:val="es-ES"/>
        </w:rPr>
        <w:t>índice de riesgo.</w:t>
      </w:r>
    </w:p>
    <w:p w14:paraId="2DF1D2AF" w14:textId="1C01A4C7" w:rsidR="00392AAF" w:rsidRPr="00E35EC8" w:rsidRDefault="00050B7F" w:rsidP="00226545">
      <w:pPr>
        <w:pStyle w:val="Liststycke"/>
        <w:keepNext/>
        <w:keepLines/>
        <w:numPr>
          <w:ilvl w:val="0"/>
          <w:numId w:val="29"/>
        </w:numPr>
        <w:ind w:left="714" w:hanging="357"/>
        <w:contextualSpacing w:val="0"/>
        <w:jc w:val="both"/>
        <w:outlineLvl w:val="2"/>
        <w:rPr>
          <w:rStyle w:val="Hyperlnk"/>
          <w:color w:val="auto"/>
          <w:u w:val="none"/>
          <w:lang w:val="es-ES"/>
        </w:rPr>
      </w:pPr>
      <w:r w:rsidRPr="00392AAF">
        <w:rPr>
          <w:lang w:val="es-ES"/>
        </w:rPr>
        <w:t>Cuál es el impacto de esos problemas identificados en el desarrollo y en el contexto</w:t>
      </w:r>
      <w:r w:rsidR="00392AAF" w:rsidRPr="00392AAF">
        <w:rPr>
          <w:lang w:val="es-ES"/>
        </w:rPr>
        <w:t xml:space="preserve"> </w:t>
      </w:r>
      <w:r w:rsidR="00392AAF">
        <w:rPr>
          <w:lang w:val="es-ES"/>
        </w:rPr>
        <w:t xml:space="preserve">de </w:t>
      </w:r>
      <w:r w:rsidR="00392AAF" w:rsidRPr="00392AAF">
        <w:rPr>
          <w:lang w:val="es-ES"/>
        </w:rPr>
        <w:t>los derechos humanos</w:t>
      </w:r>
      <w:r w:rsidR="00392AAF">
        <w:rPr>
          <w:lang w:val="es-ES"/>
        </w:rPr>
        <w:t>.</w:t>
      </w:r>
    </w:p>
    <w:p w14:paraId="0AD5420B" w14:textId="77777777" w:rsidR="00392AAF" w:rsidRPr="00420E8E" w:rsidRDefault="00392AAF" w:rsidP="00226545">
      <w:pPr>
        <w:jc w:val="both"/>
        <w:rPr>
          <w:rStyle w:val="Hyperlnk"/>
          <w:color w:val="auto"/>
          <w:sz w:val="18"/>
          <w:szCs w:val="20"/>
          <w:lang w:val="es-ES"/>
        </w:rPr>
      </w:pP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0B56" w:rsidRPr="00CC3139" w14:paraId="79B2AEFA" w14:textId="77777777" w:rsidTr="00D94B9F">
        <w:tc>
          <w:tcPr>
            <w:tcW w:w="9060" w:type="dxa"/>
            <w:tcBorders>
              <w:bottom w:val="nil"/>
            </w:tcBorders>
            <w:shd w:val="clear" w:color="auto" w:fill="9BBB59" w:themeFill="accent3"/>
            <w:vAlign w:val="center"/>
          </w:tcPr>
          <w:p w14:paraId="009BF27F" w14:textId="2E1B9FE4" w:rsidR="00050B7F" w:rsidRPr="00050B7F" w:rsidRDefault="00050B7F" w:rsidP="00D94B9F">
            <w:pPr>
              <w:pStyle w:val="Brdtext"/>
              <w:rPr>
                <w:lang w:val="es-ES"/>
              </w:rPr>
            </w:pPr>
            <w:r w:rsidRPr="00392AAF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Ejemplos de problemas ambientales, amenazas naturales y tendencias climáticas.</w:t>
            </w:r>
          </w:p>
        </w:tc>
      </w:tr>
      <w:tr w:rsidR="00210B56" w:rsidRPr="00CC3139" w14:paraId="171AF50E" w14:textId="77777777" w:rsidTr="00C729F7">
        <w:tc>
          <w:tcPr>
            <w:tcW w:w="9060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7A13B48" w14:textId="77777777" w:rsidR="008D40FF" w:rsidRDefault="008F2C9E" w:rsidP="00F57681">
            <w:pPr>
              <w:jc w:val="both"/>
              <w:rPr>
                <w:szCs w:val="22"/>
                <w:lang w:val="es-ES"/>
              </w:rPr>
            </w:pPr>
            <w:r w:rsidRPr="00867785">
              <w:rPr>
                <w:szCs w:val="22"/>
                <w:lang w:val="es-ES"/>
              </w:rPr>
              <w:t xml:space="preserve">- </w:t>
            </w:r>
            <w:r w:rsidR="00771605" w:rsidRPr="00867785">
              <w:rPr>
                <w:szCs w:val="22"/>
                <w:lang w:val="es-ES"/>
              </w:rPr>
              <w:t xml:space="preserve">Deforestación - Contaminación del agua - Contaminación del aire - Desertificación - Sobrepastoreo </w:t>
            </w:r>
          </w:p>
          <w:p w14:paraId="5269180E" w14:textId="77777777" w:rsidR="008D40FF" w:rsidRDefault="008D40FF" w:rsidP="00F57681">
            <w:pPr>
              <w:jc w:val="both"/>
              <w:rPr>
                <w:szCs w:val="22"/>
                <w:lang w:val="es-ES"/>
              </w:rPr>
            </w:pPr>
          </w:p>
          <w:p w14:paraId="3A17F10C" w14:textId="5F6C2234" w:rsidR="008D40FF" w:rsidRDefault="00300F4E" w:rsidP="00F57681">
            <w:pPr>
              <w:jc w:val="both"/>
              <w:rPr>
                <w:szCs w:val="22"/>
                <w:lang w:val="es-ES_tradnl"/>
              </w:rPr>
            </w:pPr>
            <w:r>
              <w:rPr>
                <w:szCs w:val="22"/>
                <w:lang w:val="es-ES"/>
              </w:rPr>
              <w:t xml:space="preserve">- </w:t>
            </w:r>
            <w:r w:rsidR="00771605" w:rsidRPr="00867785">
              <w:rPr>
                <w:szCs w:val="22"/>
                <w:lang w:val="es-ES_tradnl"/>
              </w:rPr>
              <w:t>Erosión del suelo - Salinización de la tierra - Aumento del nivel del mar - Lluvia impredecible - Olas de calor</w:t>
            </w:r>
          </w:p>
          <w:p w14:paraId="344E2281" w14:textId="77777777" w:rsidR="008D40FF" w:rsidRDefault="008D40FF" w:rsidP="00F57681">
            <w:pPr>
              <w:jc w:val="both"/>
              <w:rPr>
                <w:szCs w:val="22"/>
                <w:lang w:val="es-ES_tradnl"/>
              </w:rPr>
            </w:pPr>
          </w:p>
          <w:p w14:paraId="4274D4F8" w14:textId="43873020" w:rsidR="00771605" w:rsidRPr="00867785" w:rsidRDefault="00F57681" w:rsidP="00F57681">
            <w:pPr>
              <w:jc w:val="both"/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–</w:t>
            </w:r>
            <w:r w:rsidR="00771605" w:rsidRPr="00867785">
              <w:rPr>
                <w:szCs w:val="22"/>
                <w:lang w:val="es-ES_tradnl"/>
              </w:rPr>
              <w:t xml:space="preserve"> Inundaciones</w:t>
            </w:r>
            <w:r>
              <w:rPr>
                <w:szCs w:val="22"/>
                <w:lang w:val="es-ES_tradnl"/>
              </w:rPr>
              <w:t xml:space="preserve"> </w:t>
            </w:r>
            <w:r w:rsidR="008F2C9E" w:rsidRPr="00867785">
              <w:rPr>
                <w:szCs w:val="22"/>
                <w:lang w:val="es-ES_tradnl"/>
              </w:rPr>
              <w:t xml:space="preserve">- </w:t>
            </w:r>
            <w:r w:rsidR="00771605" w:rsidRPr="00867785">
              <w:rPr>
                <w:szCs w:val="22"/>
                <w:lang w:val="es-ES_tradnl"/>
              </w:rPr>
              <w:t>Terremotos - Deslizamientos de tierra - Tsunami - Sequía - Tormentas</w:t>
            </w:r>
          </w:p>
        </w:tc>
      </w:tr>
    </w:tbl>
    <w:p w14:paraId="5FB27E8F" w14:textId="781CAD06" w:rsidR="00C729F7" w:rsidRPr="00420E8E" w:rsidRDefault="00C729F7">
      <w:pPr>
        <w:rPr>
          <w:sz w:val="18"/>
          <w:szCs w:val="20"/>
          <w:lang w:val="es-ES"/>
        </w:rPr>
      </w:pPr>
    </w:p>
    <w:p w14:paraId="5BD16BBE" w14:textId="77777777" w:rsidR="008D40FF" w:rsidRDefault="008D40FF" w:rsidP="00771605">
      <w:pPr>
        <w:pStyle w:val="Rubrik2"/>
        <w:tabs>
          <w:tab w:val="right" w:pos="9070"/>
        </w:tabs>
        <w:rPr>
          <w:lang w:val="es-ES"/>
        </w:rPr>
      </w:pPr>
    </w:p>
    <w:p w14:paraId="23C5DD17" w14:textId="77777777" w:rsidR="008D40FF" w:rsidRDefault="008D40FF" w:rsidP="00771605">
      <w:pPr>
        <w:pStyle w:val="Rubrik2"/>
        <w:tabs>
          <w:tab w:val="right" w:pos="9070"/>
        </w:tabs>
        <w:rPr>
          <w:lang w:val="es-ES"/>
        </w:rPr>
      </w:pPr>
    </w:p>
    <w:p w14:paraId="63988CB6" w14:textId="77777777" w:rsidR="008D40FF" w:rsidRDefault="008D40FF" w:rsidP="00771605">
      <w:pPr>
        <w:pStyle w:val="Rubrik2"/>
        <w:tabs>
          <w:tab w:val="right" w:pos="9070"/>
        </w:tabs>
        <w:rPr>
          <w:lang w:val="es-ES"/>
        </w:rPr>
      </w:pPr>
    </w:p>
    <w:p w14:paraId="46393A52" w14:textId="77777777" w:rsidR="00165D4D" w:rsidRDefault="00165D4D" w:rsidP="00004DC6">
      <w:pPr>
        <w:spacing w:after="120"/>
        <w:jc w:val="both"/>
        <w:rPr>
          <w:lang w:val="es-ES_tradnl"/>
        </w:rPr>
      </w:pPr>
    </w:p>
    <w:p w14:paraId="518A5D13" w14:textId="77777777" w:rsidR="00165D4D" w:rsidRDefault="00165D4D" w:rsidP="00004DC6">
      <w:pPr>
        <w:spacing w:after="120"/>
        <w:jc w:val="both"/>
        <w:rPr>
          <w:lang w:val="es-ES_tradnl"/>
        </w:rPr>
      </w:pPr>
    </w:p>
    <w:p w14:paraId="52B4C3C8" w14:textId="77777777" w:rsidR="00165D4D" w:rsidRDefault="00165D4D" w:rsidP="00004DC6">
      <w:pPr>
        <w:spacing w:after="120"/>
        <w:jc w:val="both"/>
        <w:rPr>
          <w:lang w:val="es-ES_tradnl"/>
        </w:rPr>
      </w:pPr>
    </w:p>
    <w:p w14:paraId="37DAA67F" w14:textId="77777777" w:rsidR="00165D4D" w:rsidRDefault="00165D4D" w:rsidP="00004DC6">
      <w:pPr>
        <w:spacing w:after="120"/>
        <w:jc w:val="both"/>
        <w:rPr>
          <w:lang w:val="es-ES_tradnl"/>
        </w:rPr>
      </w:pPr>
    </w:p>
    <w:p w14:paraId="5A32282F" w14:textId="77777777" w:rsidR="00165D4D" w:rsidRPr="000A0F8B" w:rsidRDefault="00165D4D" w:rsidP="00165D4D">
      <w:pPr>
        <w:pStyle w:val="Rubrik2"/>
        <w:tabs>
          <w:tab w:val="right" w:pos="9070"/>
        </w:tabs>
        <w:rPr>
          <w:sz w:val="22"/>
          <w:szCs w:val="22"/>
          <w:lang w:val="es-ES"/>
        </w:rPr>
      </w:pPr>
      <w:r w:rsidRPr="00771605">
        <w:rPr>
          <w:lang w:val="es-ES"/>
        </w:rPr>
        <w:t xml:space="preserve">Paso 2. Analizar el impacto </w:t>
      </w:r>
      <w:r>
        <w:rPr>
          <w:lang w:val="es-ES"/>
        </w:rPr>
        <w:t>Ambiental</w:t>
      </w:r>
      <w:r w:rsidRPr="00771605">
        <w:rPr>
          <w:lang w:val="es-ES"/>
        </w:rPr>
        <w:t xml:space="preserve"> en el proyecto o programa</w:t>
      </w:r>
    </w:p>
    <w:p w14:paraId="513C68F1" w14:textId="77777777" w:rsidR="00165D4D" w:rsidRPr="00E35EC8" w:rsidRDefault="00165D4D" w:rsidP="00165D4D">
      <w:pPr>
        <w:spacing w:after="120"/>
        <w:jc w:val="both"/>
        <w:rPr>
          <w:lang w:val="es-ES_tradnl"/>
        </w:rPr>
      </w:pPr>
      <w:r w:rsidRPr="00E35EC8">
        <w:rPr>
          <w:lang w:val="es-ES_tradnl"/>
        </w:rPr>
        <w:t xml:space="preserve">Este análisis profundiza en cómo los resultados del programa o proyecto se ven afectados por los problemas ambientales identificados en el </w:t>
      </w:r>
      <w:r w:rsidRPr="00D94B9F">
        <w:rPr>
          <w:i/>
          <w:iCs/>
          <w:lang w:val="es-ES_tradnl"/>
        </w:rPr>
        <w:t>Paso 1</w:t>
      </w:r>
      <w:r w:rsidRPr="00E35EC8">
        <w:rPr>
          <w:lang w:val="es-ES_tradnl"/>
        </w:rPr>
        <w:t>. También brinda la oportunidad de reflexionar sobre posibles ajustes en el programa o proyecto.</w:t>
      </w:r>
    </w:p>
    <w:p w14:paraId="003471A4" w14:textId="4135C0FB" w:rsidR="00771605" w:rsidRPr="00D94B9F" w:rsidRDefault="00D94B9F" w:rsidP="00004DC6">
      <w:pPr>
        <w:spacing w:after="120"/>
        <w:jc w:val="both"/>
        <w:rPr>
          <w:lang w:val="es-ES_tradnl"/>
        </w:rPr>
      </w:pPr>
      <w:r>
        <w:rPr>
          <w:lang w:val="es-ES_tradnl"/>
        </w:rPr>
        <w:t>Por favor a</w:t>
      </w:r>
      <w:r w:rsidR="00771605" w:rsidRPr="00E35EC8">
        <w:rPr>
          <w:lang w:val="es-ES_tradnl"/>
        </w:rPr>
        <w:t>nali</w:t>
      </w:r>
      <w:r w:rsidR="00E35EC8">
        <w:rPr>
          <w:lang w:val="es-ES_tradnl"/>
        </w:rPr>
        <w:t>ce</w:t>
      </w:r>
      <w:r w:rsidR="00771605" w:rsidRPr="00E35EC8">
        <w:rPr>
          <w:lang w:val="es-ES_tradnl"/>
        </w:rPr>
        <w:t xml:space="preserve"> lo siguiente:</w:t>
      </w:r>
    </w:p>
    <w:p w14:paraId="31D29D63" w14:textId="46E58AEF" w:rsidR="00771605" w:rsidRPr="00EC6718" w:rsidRDefault="00EC6718" w:rsidP="00771605">
      <w:pPr>
        <w:pStyle w:val="Liststycke"/>
        <w:keepNext/>
        <w:keepLines/>
        <w:numPr>
          <w:ilvl w:val="0"/>
          <w:numId w:val="27"/>
        </w:numPr>
        <w:contextualSpacing w:val="0"/>
        <w:jc w:val="both"/>
        <w:outlineLvl w:val="2"/>
        <w:rPr>
          <w:lang w:val="es-ES_tradnl"/>
        </w:rPr>
      </w:pPr>
      <w:r w:rsidRPr="00EC6718">
        <w:rPr>
          <w:lang w:val="es-ES_tradnl"/>
        </w:rPr>
        <w:t>¿</w:t>
      </w:r>
      <w:r w:rsidR="00771605" w:rsidRPr="00EC6718">
        <w:rPr>
          <w:lang w:val="es-ES_tradnl"/>
        </w:rPr>
        <w:t>Cómo impactan los problemas ambientales identificados en el Paso 1</w:t>
      </w:r>
      <w:r>
        <w:rPr>
          <w:lang w:val="es-ES_tradnl"/>
        </w:rPr>
        <w:t>,</w:t>
      </w:r>
      <w:r w:rsidR="00771605" w:rsidRPr="00EC6718">
        <w:rPr>
          <w:lang w:val="es-ES_tradnl"/>
        </w:rPr>
        <w:t xml:space="preserve"> en su programa o proyecto? ¿Cuál es el impacto en los titulares de derechos? En la medida de lo posible, intente identificar </w:t>
      </w:r>
      <w:r w:rsidR="00771605" w:rsidRPr="00EC6718">
        <w:rPr>
          <w:i/>
          <w:iCs/>
          <w:lang w:val="es-ES_tradnl"/>
        </w:rPr>
        <w:t>quién</w:t>
      </w:r>
      <w:r w:rsidR="00771605" w:rsidRPr="00EC6718">
        <w:rPr>
          <w:lang w:val="es-ES_tradnl"/>
        </w:rPr>
        <w:t xml:space="preserve"> y </w:t>
      </w:r>
      <w:r w:rsidR="00771605" w:rsidRPr="00EC6718">
        <w:rPr>
          <w:i/>
          <w:iCs/>
          <w:lang w:val="es-ES_tradnl"/>
        </w:rPr>
        <w:t>porqué</w:t>
      </w:r>
      <w:r w:rsidRPr="00EC6718">
        <w:rPr>
          <w:lang w:val="es-ES_tradnl"/>
        </w:rPr>
        <w:t xml:space="preserve"> se ve afectado</w:t>
      </w:r>
      <w:r w:rsidR="00771605" w:rsidRPr="00EC6718">
        <w:rPr>
          <w:lang w:val="es-ES_tradnl"/>
        </w:rPr>
        <w:t>, teniendo en cuenta la dinámica de género y otros aspectos (como el estado socioeconómico, la edad, el origen étnico).</w:t>
      </w:r>
    </w:p>
    <w:p w14:paraId="448A014A" w14:textId="7BD2E7D0" w:rsidR="00EC6718" w:rsidRDefault="00771605" w:rsidP="0083787A">
      <w:pPr>
        <w:pStyle w:val="Liststycke"/>
        <w:keepNext/>
        <w:keepLines/>
        <w:numPr>
          <w:ilvl w:val="0"/>
          <w:numId w:val="27"/>
        </w:numPr>
        <w:contextualSpacing w:val="0"/>
        <w:jc w:val="both"/>
        <w:outlineLvl w:val="2"/>
        <w:rPr>
          <w:lang w:val="es-ES_tradnl"/>
        </w:rPr>
      </w:pPr>
      <w:r w:rsidRPr="00EC6718">
        <w:rPr>
          <w:lang w:val="es-ES_tradnl"/>
        </w:rPr>
        <w:t>¿Qué acciones se pueden tomar como parte de su programa o proyecto para evitar impactos negativos en sus resultados? Piense también en lo que puede hacer para fortalecer los impactos positivos</w:t>
      </w:r>
    </w:p>
    <w:p w14:paraId="23B7D2E6" w14:textId="7D2EC655" w:rsidR="0083787A" w:rsidRPr="00C729F7" w:rsidRDefault="0083787A" w:rsidP="00C729F7">
      <w:pPr>
        <w:keepNext/>
        <w:keepLines/>
        <w:jc w:val="both"/>
        <w:outlineLvl w:val="2"/>
        <w:rPr>
          <w:lang w:val="es-ES_tradnl"/>
        </w:rPr>
      </w:pPr>
    </w:p>
    <w:tbl>
      <w:tblPr>
        <w:tblStyle w:val="Tabellrutnt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10B56" w:rsidRPr="00CC3139" w14:paraId="3EE490CA" w14:textId="77777777" w:rsidTr="002931D2">
        <w:trPr>
          <w:trHeight w:val="230"/>
        </w:trPr>
        <w:tc>
          <w:tcPr>
            <w:tcW w:w="8931" w:type="dxa"/>
            <w:shd w:val="clear" w:color="auto" w:fill="9BBB59" w:themeFill="accent3"/>
          </w:tcPr>
          <w:p w14:paraId="506146C3" w14:textId="23859092" w:rsidR="00771605" w:rsidRPr="00771605" w:rsidRDefault="00771605" w:rsidP="00771605">
            <w:pPr>
              <w:pStyle w:val="Brdtext"/>
              <w:rPr>
                <w:lang w:val="es-ES"/>
              </w:rPr>
            </w:pPr>
            <w:r w:rsidRPr="007E751D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 xml:space="preserve">Ejemplos de impactos ambientales y </w:t>
            </w:r>
            <w:r w:rsidRPr="007E751D">
              <w:rPr>
                <w:rFonts w:ascii="Arial" w:hAnsi="Arial" w:cs="Arial"/>
                <w:b/>
                <w:bCs/>
                <w:sz w:val="20"/>
                <w:szCs w:val="28"/>
                <w:lang w:val="es-ES_tradnl"/>
              </w:rPr>
              <w:t xml:space="preserve">posibles acciones de ajuste a </w:t>
            </w:r>
            <w:r w:rsidR="007E751D" w:rsidRPr="007E751D">
              <w:rPr>
                <w:rFonts w:ascii="Arial" w:hAnsi="Arial" w:cs="Arial"/>
                <w:b/>
                <w:bCs/>
                <w:sz w:val="20"/>
                <w:szCs w:val="28"/>
                <w:lang w:val="es-ES_tradnl"/>
              </w:rPr>
              <w:t xml:space="preserve">ser </w:t>
            </w:r>
            <w:r w:rsidRPr="007E751D">
              <w:rPr>
                <w:rFonts w:ascii="Arial" w:hAnsi="Arial" w:cs="Arial"/>
                <w:b/>
                <w:bCs/>
                <w:sz w:val="20"/>
                <w:szCs w:val="28"/>
                <w:lang w:val="es-ES_tradnl"/>
              </w:rPr>
              <w:t>toma</w:t>
            </w:r>
            <w:r w:rsidR="007E751D" w:rsidRPr="007E751D">
              <w:rPr>
                <w:rFonts w:ascii="Arial" w:hAnsi="Arial" w:cs="Arial"/>
                <w:b/>
                <w:bCs/>
                <w:sz w:val="20"/>
                <w:szCs w:val="28"/>
                <w:lang w:val="es-ES_tradnl"/>
              </w:rPr>
              <w:t>das</w:t>
            </w:r>
          </w:p>
        </w:tc>
      </w:tr>
      <w:tr w:rsidR="00210B56" w:rsidRPr="00CC3139" w14:paraId="3F05BCAE" w14:textId="77777777" w:rsidTr="002931D2">
        <w:trPr>
          <w:trHeight w:val="270"/>
        </w:trPr>
        <w:tc>
          <w:tcPr>
            <w:tcW w:w="8931" w:type="dxa"/>
            <w:shd w:val="clear" w:color="auto" w:fill="D6E3BC" w:themeFill="accent3" w:themeFillTint="66"/>
          </w:tcPr>
          <w:p w14:paraId="3E24CB71" w14:textId="0C09CB06" w:rsidR="00E95B56" w:rsidRPr="00577740" w:rsidRDefault="00E95B56" w:rsidP="007E751D">
            <w:pPr>
              <w:pStyle w:val="Liststycke"/>
              <w:keepNext/>
              <w:keepLines/>
              <w:numPr>
                <w:ilvl w:val="0"/>
                <w:numId w:val="25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lang w:val="es-ES"/>
              </w:rPr>
              <w:t xml:space="preserve">Las inundaciones recurrentes impiden que los socios </w:t>
            </w:r>
            <w:r w:rsidR="007E751D" w:rsidRPr="00577740">
              <w:rPr>
                <w:lang w:val="es-ES"/>
              </w:rPr>
              <w:t>continúen</w:t>
            </w:r>
            <w:r w:rsidRPr="00577740">
              <w:rPr>
                <w:lang w:val="es-ES"/>
              </w:rPr>
              <w:t xml:space="preserve"> su trabajo de desarrollo.</w:t>
            </w:r>
          </w:p>
          <w:p w14:paraId="249D9095" w14:textId="45B31BFF" w:rsidR="00E95B56" w:rsidRPr="00577740" w:rsidRDefault="00E95B56" w:rsidP="007E751D">
            <w:pPr>
              <w:pStyle w:val="Liststycke"/>
              <w:keepNext/>
              <w:keepLines/>
              <w:numPr>
                <w:ilvl w:val="0"/>
                <w:numId w:val="30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b/>
                <w:bCs/>
                <w:lang w:val="es-ES"/>
              </w:rPr>
              <w:t>Acción</w:t>
            </w:r>
            <w:r w:rsidRPr="00577740">
              <w:rPr>
                <w:lang w:val="es-ES"/>
              </w:rPr>
              <w:t xml:space="preserve">: </w:t>
            </w:r>
            <w:r w:rsidR="007E751D" w:rsidRPr="00577740">
              <w:rPr>
                <w:lang w:val="es-ES"/>
              </w:rPr>
              <w:t>R</w:t>
            </w:r>
            <w:r w:rsidRPr="00577740">
              <w:rPr>
                <w:lang w:val="es-ES"/>
              </w:rPr>
              <w:t>eprogramación de actividades del proyecto</w:t>
            </w:r>
          </w:p>
          <w:p w14:paraId="4BC0787F" w14:textId="248215E2" w:rsidR="00E95B56" w:rsidRPr="00577740" w:rsidRDefault="00E95B56" w:rsidP="007E751D">
            <w:pPr>
              <w:pStyle w:val="Liststycke"/>
              <w:keepNext/>
              <w:keepLines/>
              <w:numPr>
                <w:ilvl w:val="0"/>
                <w:numId w:val="25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lang w:val="es-ES"/>
              </w:rPr>
              <w:t>La sequía está teniendo graves impactos en la</w:t>
            </w:r>
            <w:r w:rsidR="007E751D" w:rsidRPr="00577740">
              <w:rPr>
                <w:lang w:val="es-ES"/>
              </w:rPr>
              <w:t>s</w:t>
            </w:r>
            <w:r w:rsidRPr="00577740">
              <w:rPr>
                <w:lang w:val="es-ES"/>
              </w:rPr>
              <w:t xml:space="preserve"> </w:t>
            </w:r>
            <w:r w:rsidR="007E751D" w:rsidRPr="00577740">
              <w:rPr>
                <w:lang w:val="es-ES"/>
              </w:rPr>
              <w:t>habilidades</w:t>
            </w:r>
            <w:r w:rsidRPr="00577740">
              <w:rPr>
                <w:lang w:val="es-ES"/>
              </w:rPr>
              <w:t xml:space="preserve"> de las mujeres para participar en el desarrollo comunitario y en la esfera política debido al aumento de la carga de trabajo en el hogar.</w:t>
            </w:r>
          </w:p>
          <w:p w14:paraId="31DB8E35" w14:textId="4070072C" w:rsidR="00E95B56" w:rsidRPr="00577740" w:rsidRDefault="00E95B56" w:rsidP="007E751D">
            <w:pPr>
              <w:pStyle w:val="Liststycke"/>
              <w:keepNext/>
              <w:keepLines/>
              <w:numPr>
                <w:ilvl w:val="0"/>
                <w:numId w:val="30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b/>
                <w:bCs/>
                <w:lang w:val="es-ES"/>
              </w:rPr>
              <w:t>Acción</w:t>
            </w:r>
            <w:r w:rsidRPr="00577740">
              <w:rPr>
                <w:lang w:val="es-ES"/>
              </w:rPr>
              <w:t xml:space="preserve">: </w:t>
            </w:r>
            <w:r w:rsidR="0083787A" w:rsidRPr="00577740">
              <w:rPr>
                <w:lang w:val="es-ES"/>
              </w:rPr>
              <w:t>E</w:t>
            </w:r>
            <w:r w:rsidRPr="00577740">
              <w:rPr>
                <w:lang w:val="es-ES"/>
              </w:rPr>
              <w:t>ncuentre formas de apoyar la participación de las mujeres en la toma de decisiones sobre la mitigación de la sequía.</w:t>
            </w:r>
          </w:p>
          <w:p w14:paraId="4EEB5A93" w14:textId="26FBA318" w:rsidR="00E95B56" w:rsidRPr="00577740" w:rsidRDefault="00E95B56" w:rsidP="007E751D">
            <w:pPr>
              <w:pStyle w:val="Liststycke"/>
              <w:keepNext/>
              <w:keepLines/>
              <w:numPr>
                <w:ilvl w:val="0"/>
                <w:numId w:val="25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lang w:val="es-ES"/>
              </w:rPr>
              <w:t xml:space="preserve">El cambio climático conducirá a un aumento de las fuertes lluvias que afectarán a las comunidades en las áreas donde trabaja Act </w:t>
            </w:r>
            <w:r w:rsidR="008D52F7" w:rsidRPr="00577740">
              <w:rPr>
                <w:lang w:val="es-ES"/>
              </w:rPr>
              <w:t>Iglesia Sueca</w:t>
            </w:r>
            <w:r w:rsidRPr="00577740">
              <w:rPr>
                <w:lang w:val="es-ES"/>
              </w:rPr>
              <w:t>.</w:t>
            </w:r>
          </w:p>
          <w:p w14:paraId="3E1176C2" w14:textId="146962E9" w:rsidR="00E95B56" w:rsidRPr="00577740" w:rsidRDefault="00E95B56" w:rsidP="00E95B56">
            <w:pPr>
              <w:pStyle w:val="Liststycke"/>
              <w:keepNext/>
              <w:keepLines/>
              <w:numPr>
                <w:ilvl w:val="0"/>
                <w:numId w:val="30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577740">
              <w:rPr>
                <w:b/>
                <w:bCs/>
                <w:lang w:val="es-ES"/>
              </w:rPr>
              <w:t>Acción</w:t>
            </w:r>
            <w:r w:rsidRPr="00577740">
              <w:rPr>
                <w:lang w:val="es-ES"/>
              </w:rPr>
              <w:t xml:space="preserve">: </w:t>
            </w:r>
            <w:r w:rsidR="0083787A" w:rsidRPr="00577740">
              <w:rPr>
                <w:lang w:val="es-ES"/>
              </w:rPr>
              <w:t>I</w:t>
            </w:r>
            <w:r w:rsidRPr="00577740">
              <w:rPr>
                <w:lang w:val="es-ES"/>
              </w:rPr>
              <w:t>ncorporar un componente de concientización sobre el cambio climático y el desarrollo de capacidades para la reducción del riesgo de desastres en el programa o proyecto.</w:t>
            </w:r>
          </w:p>
        </w:tc>
      </w:tr>
      <w:tr w:rsidR="00210B56" w:rsidRPr="00CC3139" w14:paraId="1DAA915A" w14:textId="77777777" w:rsidTr="002931D2">
        <w:trPr>
          <w:trHeight w:val="1265"/>
        </w:trPr>
        <w:tc>
          <w:tcPr>
            <w:tcW w:w="8931" w:type="dxa"/>
            <w:shd w:val="clear" w:color="auto" w:fill="D6E3BC" w:themeFill="accent3" w:themeFillTint="66"/>
          </w:tcPr>
          <w:p w14:paraId="650E5227" w14:textId="2424D1EC" w:rsidR="00E95B56" w:rsidRPr="00FC5B69" w:rsidRDefault="00E95B56" w:rsidP="00924735">
            <w:pPr>
              <w:pStyle w:val="Liststycke"/>
              <w:keepNext/>
              <w:keepLines/>
              <w:numPr>
                <w:ilvl w:val="0"/>
                <w:numId w:val="25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FC5B69">
              <w:rPr>
                <w:lang w:val="es-ES"/>
              </w:rPr>
              <w:t xml:space="preserve">Los agricultores planean usar cultivos y pesticidas transgénicos como parte del programa financiado por </w:t>
            </w:r>
            <w:r w:rsidR="00FC5B69" w:rsidRPr="00FC5B69">
              <w:rPr>
                <w:lang w:val="es-ES"/>
              </w:rPr>
              <w:t>Ac</w:t>
            </w:r>
            <w:r w:rsidR="00FC5B69">
              <w:rPr>
                <w:lang w:val="es-ES"/>
              </w:rPr>
              <w:t>t</w:t>
            </w:r>
            <w:r w:rsidRPr="00FC5B69">
              <w:rPr>
                <w:lang w:val="es-ES"/>
              </w:rPr>
              <w:t xml:space="preserve"> </w:t>
            </w:r>
            <w:r w:rsidR="008D52F7">
              <w:rPr>
                <w:lang w:val="es-ES"/>
              </w:rPr>
              <w:t>Iglesia Sueca</w:t>
            </w:r>
            <w:r w:rsidRPr="00FC5B69">
              <w:rPr>
                <w:lang w:val="es-ES"/>
              </w:rPr>
              <w:t>.</w:t>
            </w:r>
          </w:p>
          <w:p w14:paraId="71727F73" w14:textId="12B94AEF" w:rsidR="00E95B56" w:rsidRPr="00FC5B69" w:rsidRDefault="00E95B56" w:rsidP="00FC5B69">
            <w:pPr>
              <w:pStyle w:val="Liststycke"/>
              <w:keepNext/>
              <w:keepLines/>
              <w:numPr>
                <w:ilvl w:val="0"/>
                <w:numId w:val="30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FC5B69">
              <w:rPr>
                <w:b/>
                <w:bCs/>
                <w:lang w:val="es-ES"/>
              </w:rPr>
              <w:t>Acción</w:t>
            </w:r>
            <w:r w:rsidRPr="00FC5B69">
              <w:rPr>
                <w:lang w:val="es-ES"/>
              </w:rPr>
              <w:t xml:space="preserve">: </w:t>
            </w:r>
            <w:r w:rsidR="00FC5B69">
              <w:rPr>
                <w:lang w:val="es-ES"/>
              </w:rPr>
              <w:t>E</w:t>
            </w:r>
            <w:r w:rsidRPr="00FC5B69">
              <w:rPr>
                <w:lang w:val="es-ES"/>
              </w:rPr>
              <w:t>xplor</w:t>
            </w:r>
            <w:r w:rsidR="00FC5B69">
              <w:rPr>
                <w:lang w:val="es-ES"/>
              </w:rPr>
              <w:t>e</w:t>
            </w:r>
            <w:r w:rsidRPr="00FC5B69">
              <w:rPr>
                <w:lang w:val="es-ES"/>
              </w:rPr>
              <w:t xml:space="preserve"> el potencial para la agricultura ecológica.</w:t>
            </w:r>
          </w:p>
          <w:p w14:paraId="50906473" w14:textId="1C742D39" w:rsidR="00E95B56" w:rsidRPr="00FC5B69" w:rsidRDefault="00E95B56" w:rsidP="00924735">
            <w:pPr>
              <w:pStyle w:val="Liststycke"/>
              <w:keepNext/>
              <w:keepLines/>
              <w:numPr>
                <w:ilvl w:val="0"/>
                <w:numId w:val="25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FC5B69">
              <w:rPr>
                <w:lang w:val="es-ES"/>
              </w:rPr>
              <w:t xml:space="preserve">La explotación de los recursos naturales está amenazando los derechos básicos en un contexto en el que </w:t>
            </w:r>
            <w:r w:rsidR="00FC5B69" w:rsidRPr="00FC5B69">
              <w:rPr>
                <w:lang w:val="es-ES"/>
              </w:rPr>
              <w:t xml:space="preserve">Act </w:t>
            </w:r>
            <w:r w:rsidR="008D52F7">
              <w:rPr>
                <w:lang w:val="es-ES"/>
              </w:rPr>
              <w:t>Iglesia Sueca</w:t>
            </w:r>
            <w:r w:rsidR="00FC5B69" w:rsidRPr="00FC5B69">
              <w:rPr>
                <w:lang w:val="es-ES"/>
              </w:rPr>
              <w:t xml:space="preserve"> </w:t>
            </w:r>
            <w:r w:rsidRPr="00FC5B69">
              <w:rPr>
                <w:lang w:val="es-ES"/>
              </w:rPr>
              <w:t>ejecuta un programa de Derechos Humanos.</w:t>
            </w:r>
          </w:p>
          <w:p w14:paraId="06419981" w14:textId="1B343026" w:rsidR="00E95B56" w:rsidRPr="00E95B56" w:rsidRDefault="00E95B56" w:rsidP="00FC5B69">
            <w:pPr>
              <w:pStyle w:val="Liststycke"/>
              <w:keepNext/>
              <w:keepLines/>
              <w:numPr>
                <w:ilvl w:val="0"/>
                <w:numId w:val="30"/>
              </w:numPr>
              <w:contextualSpacing w:val="0"/>
              <w:jc w:val="both"/>
              <w:outlineLvl w:val="2"/>
              <w:rPr>
                <w:lang w:val="es-ES"/>
              </w:rPr>
            </w:pPr>
            <w:r w:rsidRPr="00FC5B69">
              <w:rPr>
                <w:b/>
                <w:bCs/>
                <w:lang w:val="es-ES"/>
              </w:rPr>
              <w:t>Acción</w:t>
            </w:r>
            <w:r w:rsidRPr="00FC5B69">
              <w:rPr>
                <w:lang w:val="es-ES"/>
              </w:rPr>
              <w:t xml:space="preserve">: </w:t>
            </w:r>
            <w:r w:rsidR="00FC5B69">
              <w:rPr>
                <w:lang w:val="es-ES"/>
              </w:rPr>
              <w:t>E</w:t>
            </w:r>
            <w:r w:rsidRPr="00FC5B69">
              <w:rPr>
                <w:lang w:val="es-ES"/>
              </w:rPr>
              <w:t>xplor</w:t>
            </w:r>
            <w:r w:rsidR="00FC5B69">
              <w:rPr>
                <w:lang w:val="es-ES"/>
              </w:rPr>
              <w:t>e</w:t>
            </w:r>
            <w:r w:rsidRPr="00FC5B69">
              <w:rPr>
                <w:lang w:val="es-ES"/>
              </w:rPr>
              <w:t xml:space="preserve"> la posibilidad de agregar un componente de </w:t>
            </w:r>
            <w:r w:rsidR="00FC5B69">
              <w:rPr>
                <w:lang w:val="es-ES"/>
              </w:rPr>
              <w:t>incidencia</w:t>
            </w:r>
            <w:r w:rsidRPr="00FC5B69">
              <w:rPr>
                <w:lang w:val="es-ES"/>
              </w:rPr>
              <w:t xml:space="preserve"> sobre la buena gobernanza de los recursos naturales.</w:t>
            </w:r>
          </w:p>
        </w:tc>
      </w:tr>
    </w:tbl>
    <w:p w14:paraId="3396F8F8" w14:textId="77777777" w:rsidR="00210B56" w:rsidRPr="00E95B56" w:rsidRDefault="00210B56" w:rsidP="00004DC6">
      <w:pPr>
        <w:spacing w:after="120" w:line="276" w:lineRule="auto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val="es-ES"/>
        </w:rPr>
      </w:pPr>
      <w:r w:rsidRPr="00E95B56">
        <w:rPr>
          <w:lang w:val="es-ES"/>
        </w:rPr>
        <w:br w:type="page"/>
      </w:r>
    </w:p>
    <w:p w14:paraId="4526408D" w14:textId="4A0F16DB" w:rsidR="00E95B56" w:rsidRPr="00C729F7" w:rsidRDefault="00E95B56" w:rsidP="00E95B56">
      <w:pPr>
        <w:pStyle w:val="Brdtext"/>
        <w:rPr>
          <w:rFonts w:ascii="Arial" w:hAnsi="Arial" w:cs="Arial"/>
          <w:bCs/>
          <w:iCs/>
          <w:sz w:val="26"/>
          <w:szCs w:val="26"/>
          <w:lang w:val="es-ES"/>
        </w:rPr>
      </w:pPr>
      <w:r w:rsidRPr="00C729F7">
        <w:rPr>
          <w:rFonts w:ascii="Arial" w:hAnsi="Arial" w:cs="Arial"/>
          <w:bCs/>
          <w:iCs/>
          <w:sz w:val="26"/>
          <w:szCs w:val="26"/>
          <w:lang w:val="es-ES"/>
        </w:rPr>
        <w:lastRenderedPageBreak/>
        <w:t>Lista</w:t>
      </w:r>
      <w:r w:rsidR="00514207" w:rsidRPr="00C729F7">
        <w:rPr>
          <w:rFonts w:ascii="Arial" w:hAnsi="Arial" w:cs="Arial"/>
          <w:bCs/>
          <w:iCs/>
          <w:sz w:val="26"/>
          <w:szCs w:val="26"/>
          <w:lang w:val="es-ES"/>
        </w:rPr>
        <w:t xml:space="preserve"> </w:t>
      </w:r>
      <w:r w:rsidRPr="00C729F7">
        <w:rPr>
          <w:rFonts w:ascii="Arial" w:hAnsi="Arial" w:cs="Arial"/>
          <w:bCs/>
          <w:iCs/>
          <w:sz w:val="26"/>
          <w:szCs w:val="26"/>
          <w:lang w:val="es-ES"/>
        </w:rPr>
        <w:t xml:space="preserve">de </w:t>
      </w:r>
      <w:r w:rsidR="00017D56" w:rsidRPr="00C729F7">
        <w:rPr>
          <w:rFonts w:ascii="Arial" w:hAnsi="Arial" w:cs="Arial"/>
          <w:bCs/>
          <w:iCs/>
          <w:sz w:val="26"/>
          <w:szCs w:val="26"/>
          <w:lang w:val="es-ES"/>
        </w:rPr>
        <w:t>Monitoreo</w:t>
      </w:r>
      <w:r w:rsidRPr="00C729F7">
        <w:rPr>
          <w:rFonts w:ascii="Arial" w:hAnsi="Arial" w:cs="Arial"/>
          <w:bCs/>
          <w:iCs/>
          <w:sz w:val="26"/>
          <w:szCs w:val="26"/>
          <w:lang w:val="es-ES"/>
        </w:rPr>
        <w:t xml:space="preserve"> para la integración del </w:t>
      </w:r>
      <w:r w:rsidR="00514207" w:rsidRPr="00C729F7">
        <w:rPr>
          <w:rFonts w:ascii="Arial" w:hAnsi="Arial" w:cs="Arial"/>
          <w:bCs/>
          <w:iCs/>
          <w:sz w:val="26"/>
          <w:szCs w:val="26"/>
          <w:lang w:val="es-ES"/>
        </w:rPr>
        <w:t>M</w:t>
      </w:r>
      <w:r w:rsidRPr="00C729F7">
        <w:rPr>
          <w:rFonts w:ascii="Arial" w:hAnsi="Arial" w:cs="Arial"/>
          <w:bCs/>
          <w:iCs/>
          <w:sz w:val="26"/>
          <w:szCs w:val="26"/>
          <w:lang w:val="es-ES"/>
        </w:rPr>
        <w:t xml:space="preserve">edio ambiente y el </w:t>
      </w:r>
      <w:r w:rsidR="00514207" w:rsidRPr="00C729F7">
        <w:rPr>
          <w:rFonts w:ascii="Arial" w:hAnsi="Arial" w:cs="Arial"/>
          <w:bCs/>
          <w:iCs/>
          <w:sz w:val="26"/>
          <w:szCs w:val="26"/>
          <w:lang w:val="es-ES"/>
        </w:rPr>
        <w:t>C</w:t>
      </w:r>
      <w:r w:rsidRPr="00C729F7">
        <w:rPr>
          <w:rFonts w:ascii="Arial" w:hAnsi="Arial" w:cs="Arial"/>
          <w:bCs/>
          <w:iCs/>
          <w:sz w:val="26"/>
          <w:szCs w:val="26"/>
          <w:lang w:val="es-ES"/>
        </w:rPr>
        <w:t>ambio climático</w:t>
      </w:r>
    </w:p>
    <w:p w14:paraId="333361DB" w14:textId="184C3A7A" w:rsidR="00E95B56" w:rsidRPr="00E95B56" w:rsidRDefault="00E95B56" w:rsidP="00004DC6">
      <w:pPr>
        <w:spacing w:after="120"/>
        <w:jc w:val="both"/>
        <w:rPr>
          <w:lang w:val="es-ES"/>
        </w:rPr>
      </w:pPr>
      <w:r w:rsidRPr="00E95B56">
        <w:rPr>
          <w:lang w:val="es-ES"/>
        </w:rPr>
        <w:t xml:space="preserve">Esta lista de verificación se puede utilizar como una guía para el personal </w:t>
      </w:r>
      <w:r w:rsidR="00480B2A">
        <w:rPr>
          <w:lang w:val="es-ES"/>
        </w:rPr>
        <w:t>que tiene</w:t>
      </w:r>
      <w:r w:rsidRPr="00E95B56">
        <w:rPr>
          <w:lang w:val="es-ES"/>
        </w:rPr>
        <w:t xml:space="preserve"> la responsabilidad de garantizar la integración de las perspectivas del medio ambiente y el cambio climático en el trabajo de </w:t>
      </w:r>
      <w:r w:rsidRPr="00480B2A">
        <w:rPr>
          <w:lang w:val="es-ES"/>
        </w:rPr>
        <w:t xml:space="preserve">Act </w:t>
      </w:r>
      <w:r w:rsidR="008D52F7">
        <w:rPr>
          <w:lang w:val="es-ES"/>
        </w:rPr>
        <w:t>Iglesia Sueca</w:t>
      </w:r>
      <w:r w:rsidRPr="00480B2A">
        <w:rPr>
          <w:lang w:val="es-ES"/>
        </w:rPr>
        <w:t>.</w:t>
      </w:r>
      <w:r w:rsidRPr="00E95B56">
        <w:rPr>
          <w:lang w:val="es-ES"/>
        </w:rPr>
        <w:t xml:space="preserve"> Se utilizará para evaluar y monitorear estrategias, programas, proyectos. También se puede usar como referencia al evaluar las </w:t>
      </w:r>
      <w:r w:rsidR="008B6C26">
        <w:rPr>
          <w:lang w:val="es-ES"/>
        </w:rPr>
        <w:t>solicitudes</w:t>
      </w:r>
      <w:r w:rsidRPr="00E95B56">
        <w:rPr>
          <w:lang w:val="es-ES"/>
        </w:rPr>
        <w:t xml:space="preserve"> de los socios</w:t>
      </w:r>
      <w:r>
        <w:rPr>
          <w:lang w:val="es-ES"/>
        </w:rPr>
        <w:t>.</w:t>
      </w:r>
    </w:p>
    <w:p w14:paraId="57C628AF" w14:textId="77777777" w:rsidR="00210B56" w:rsidRPr="00E95B56" w:rsidRDefault="00210B56" w:rsidP="00004DC6">
      <w:pPr>
        <w:spacing w:after="120"/>
        <w:jc w:val="both"/>
        <w:rPr>
          <w:b/>
          <w:lang w:val="es-ES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210B56" w:rsidRPr="00CC3139" w14:paraId="568DFD07" w14:textId="77777777" w:rsidTr="008E644D">
        <w:tc>
          <w:tcPr>
            <w:tcW w:w="9062" w:type="dxa"/>
            <w:gridSpan w:val="2"/>
            <w:shd w:val="clear" w:color="auto" w:fill="D6E3BC" w:themeFill="accent3" w:themeFillTint="66"/>
          </w:tcPr>
          <w:p w14:paraId="6813B184" w14:textId="607327F2" w:rsidR="007C34C3" w:rsidRPr="007C34C3" w:rsidRDefault="007C34C3" w:rsidP="007C34C3">
            <w:pPr>
              <w:pStyle w:val="Brdtext"/>
              <w:rPr>
                <w:lang w:val="es-ES"/>
              </w:rPr>
            </w:pPr>
            <w:r w:rsidRP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 xml:space="preserve">1. </w:t>
            </w:r>
            <w:r w:rsid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Vision</w:t>
            </w:r>
            <w:r w:rsidRP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 xml:space="preserve"> ambiental / análisis de contexto</w:t>
            </w:r>
            <w:r w:rsidR="00BF37F5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ab/>
            </w:r>
            <w:r w:rsidR="00BF37F5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ab/>
            </w:r>
            <w:r w:rsidRP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(sí – no – n/a – comentario)</w:t>
            </w:r>
          </w:p>
        </w:tc>
      </w:tr>
      <w:tr w:rsidR="00210B56" w:rsidRPr="00CC3139" w14:paraId="1787C78A" w14:textId="77777777" w:rsidTr="00BF0ED6">
        <w:tc>
          <w:tcPr>
            <w:tcW w:w="5240" w:type="dxa"/>
          </w:tcPr>
          <w:p w14:paraId="0D48807D" w14:textId="4D0A06A7" w:rsidR="00210B56" w:rsidRPr="00480B2A" w:rsidRDefault="007C34C3" w:rsidP="00C80EA9">
            <w:pPr>
              <w:pStyle w:val="Liststycke"/>
              <w:keepNext/>
              <w:keepLines/>
              <w:numPr>
                <w:ilvl w:val="0"/>
                <w:numId w:val="23"/>
              </w:numPr>
              <w:contextualSpacing w:val="0"/>
              <w:outlineLvl w:val="2"/>
              <w:rPr>
                <w:lang w:val="es-ES"/>
              </w:rPr>
            </w:pPr>
            <w:r w:rsidRPr="00017D56">
              <w:rPr>
                <w:lang w:val="es-ES"/>
              </w:rPr>
              <w:t xml:space="preserve">El análisis de </w:t>
            </w:r>
            <w:r w:rsidR="00480B2A" w:rsidRPr="00017D56">
              <w:rPr>
                <w:lang w:val="es-ES"/>
              </w:rPr>
              <w:t>contexto</w:t>
            </w:r>
            <w:r w:rsidRPr="00017D56">
              <w:rPr>
                <w:lang w:val="es-ES"/>
              </w:rPr>
              <w:t xml:space="preserve"> identifica problemas ambientales relevantes, tendencias climáticas y riesgo de peligros naturales.</w:t>
            </w:r>
          </w:p>
        </w:tc>
        <w:tc>
          <w:tcPr>
            <w:tcW w:w="3822" w:type="dxa"/>
          </w:tcPr>
          <w:p w14:paraId="31760418" w14:textId="77777777" w:rsidR="00210B56" w:rsidRPr="007C34C3" w:rsidRDefault="00210B56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4D4EC7AE" w14:textId="77777777" w:rsidTr="00BF0ED6">
        <w:tc>
          <w:tcPr>
            <w:tcW w:w="5240" w:type="dxa"/>
          </w:tcPr>
          <w:p w14:paraId="1E91E76B" w14:textId="6AD21729" w:rsidR="00210B56" w:rsidRPr="00480B2A" w:rsidRDefault="007C34C3" w:rsidP="00C80EA9">
            <w:pPr>
              <w:pStyle w:val="Liststycke"/>
              <w:keepNext/>
              <w:keepLines/>
              <w:numPr>
                <w:ilvl w:val="0"/>
                <w:numId w:val="23"/>
              </w:numPr>
              <w:contextualSpacing w:val="0"/>
              <w:outlineLvl w:val="2"/>
              <w:rPr>
                <w:lang w:val="es-ES"/>
              </w:rPr>
            </w:pPr>
            <w:r w:rsidRPr="00017D56">
              <w:rPr>
                <w:lang w:val="es-ES"/>
              </w:rPr>
              <w:t xml:space="preserve">El análisis de contexto refleja brevemente cómo esos factores ambientales identificados impactan en el desarrollo y </w:t>
            </w:r>
            <w:r w:rsidR="00017D56" w:rsidRPr="00017D56">
              <w:rPr>
                <w:lang w:val="es-ES"/>
              </w:rPr>
              <w:t>en</w:t>
            </w:r>
            <w:r w:rsidR="00017D56">
              <w:rPr>
                <w:lang w:val="es-ES"/>
              </w:rPr>
              <w:t xml:space="preserve"> </w:t>
            </w:r>
            <w:r w:rsidRPr="00017D56">
              <w:rPr>
                <w:lang w:val="es-ES"/>
              </w:rPr>
              <w:t>los derechos.</w:t>
            </w:r>
          </w:p>
        </w:tc>
        <w:tc>
          <w:tcPr>
            <w:tcW w:w="3822" w:type="dxa"/>
          </w:tcPr>
          <w:p w14:paraId="5E67C072" w14:textId="77777777" w:rsidR="00210B56" w:rsidRPr="007C34C3" w:rsidRDefault="00210B56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1428FC45" w14:textId="77777777" w:rsidTr="008E644D">
        <w:tc>
          <w:tcPr>
            <w:tcW w:w="9062" w:type="dxa"/>
            <w:gridSpan w:val="2"/>
            <w:shd w:val="clear" w:color="auto" w:fill="D6E3BC" w:themeFill="accent3" w:themeFillTint="66"/>
          </w:tcPr>
          <w:p w14:paraId="624F3820" w14:textId="20EADE9A" w:rsidR="00850FDD" w:rsidRPr="00850FDD" w:rsidRDefault="00850FDD" w:rsidP="00850FDD">
            <w:pPr>
              <w:pStyle w:val="Brdtext"/>
              <w:rPr>
                <w:lang w:val="es-ES"/>
              </w:rPr>
            </w:pPr>
            <w:r w:rsidRP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2. Impacto ambiental en el proyecto o programa</w:t>
            </w:r>
            <w:r w:rsidR="00BF37F5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ab/>
            </w:r>
            <w:r w:rsidRPr="00017D5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(sí – no – n/a – comentario)</w:t>
            </w:r>
          </w:p>
        </w:tc>
      </w:tr>
      <w:tr w:rsidR="008A29E9" w:rsidRPr="00D12C8B" w14:paraId="727B8D3C" w14:textId="77777777" w:rsidTr="00BF0ED6">
        <w:tc>
          <w:tcPr>
            <w:tcW w:w="5240" w:type="dxa"/>
          </w:tcPr>
          <w:p w14:paraId="7A376F81" w14:textId="6A684C30" w:rsidR="008A29E9" w:rsidRPr="00D12C8B" w:rsidRDefault="008100C0" w:rsidP="00C80EA9">
            <w:pPr>
              <w:pStyle w:val="Liststycke"/>
              <w:keepNext/>
              <w:keepLines/>
              <w:numPr>
                <w:ilvl w:val="0"/>
                <w:numId w:val="22"/>
              </w:numPr>
              <w:contextualSpacing w:val="0"/>
              <w:outlineLvl w:val="2"/>
              <w:rPr>
                <w:lang w:val="es-ES"/>
              </w:rPr>
            </w:pPr>
            <w:r w:rsidRPr="00D12C8B">
              <w:rPr>
                <w:lang w:val="es-ES"/>
              </w:rPr>
              <w:t xml:space="preserve">El Proyecto o programa está construido sobre </w:t>
            </w:r>
            <w:r w:rsidR="00D12C8B" w:rsidRPr="00D12C8B">
              <w:rPr>
                <w:lang w:val="es-ES"/>
              </w:rPr>
              <w:t>el marco de medio</w:t>
            </w:r>
            <w:r w:rsidR="00D12C8B">
              <w:rPr>
                <w:lang w:val="es-ES"/>
              </w:rPr>
              <w:t>ambiento y cambios climáticos</w:t>
            </w:r>
            <w:r w:rsidR="002E2A6D">
              <w:rPr>
                <w:lang w:val="es-ES"/>
              </w:rPr>
              <w:t>, políticas, herramientas, buena práctica</w:t>
            </w:r>
            <w:r w:rsidR="00A17BB7">
              <w:rPr>
                <w:lang w:val="es-ES"/>
              </w:rPr>
              <w:t xml:space="preserve"> basada en evidencias</w:t>
            </w:r>
            <w:r w:rsidR="002E2A6D">
              <w:rPr>
                <w:lang w:val="es-ES"/>
              </w:rPr>
              <w:t xml:space="preserve"> existentes</w:t>
            </w:r>
            <w:r w:rsidR="00A17BB7">
              <w:rPr>
                <w:lang w:val="es-ES"/>
              </w:rPr>
              <w:t>.</w:t>
            </w:r>
            <w:r w:rsidRPr="00D12C8B">
              <w:rPr>
                <w:lang w:val="es-ES"/>
              </w:rPr>
              <w:t xml:space="preserve"> </w:t>
            </w:r>
          </w:p>
        </w:tc>
        <w:tc>
          <w:tcPr>
            <w:tcW w:w="3822" w:type="dxa"/>
          </w:tcPr>
          <w:p w14:paraId="3BBD914A" w14:textId="77777777" w:rsidR="008A29E9" w:rsidRPr="00D12C8B" w:rsidRDefault="008A29E9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094F23AF" w14:textId="77777777" w:rsidTr="00BF0ED6">
        <w:tc>
          <w:tcPr>
            <w:tcW w:w="5240" w:type="dxa"/>
          </w:tcPr>
          <w:p w14:paraId="036291FA" w14:textId="6D08E2D4" w:rsidR="00850FDD" w:rsidRPr="00850FDD" w:rsidRDefault="00850FDD" w:rsidP="00C80EA9">
            <w:pPr>
              <w:pStyle w:val="Liststycke"/>
              <w:keepNext/>
              <w:keepLines/>
              <w:numPr>
                <w:ilvl w:val="0"/>
                <w:numId w:val="22"/>
              </w:numPr>
              <w:contextualSpacing w:val="0"/>
              <w:outlineLvl w:val="2"/>
              <w:rPr>
                <w:b/>
                <w:lang w:val="es-ES"/>
              </w:rPr>
            </w:pPr>
            <w:r w:rsidRPr="00FB52B6">
              <w:rPr>
                <w:lang w:val="es-ES"/>
              </w:rPr>
              <w:t xml:space="preserve">Si hay problemas </w:t>
            </w:r>
            <w:r w:rsidR="00017D56" w:rsidRPr="00FB52B6">
              <w:rPr>
                <w:lang w:val="es-ES"/>
              </w:rPr>
              <w:t xml:space="preserve">ambientales </w:t>
            </w:r>
            <w:r w:rsidRPr="00FB52B6">
              <w:rPr>
                <w:lang w:val="es-ES"/>
              </w:rPr>
              <w:t>y riesgos en el contexto de la intervención, el programa o proyecto refleja una comprensión de cómo estos problemas afectan a los titulares de derechos.</w:t>
            </w:r>
          </w:p>
        </w:tc>
        <w:tc>
          <w:tcPr>
            <w:tcW w:w="3822" w:type="dxa"/>
          </w:tcPr>
          <w:p w14:paraId="7786CC0E" w14:textId="77777777" w:rsidR="00210B56" w:rsidRPr="00850FDD" w:rsidRDefault="00210B56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333F3780" w14:textId="77777777" w:rsidTr="00BF0ED6">
        <w:tc>
          <w:tcPr>
            <w:tcW w:w="5240" w:type="dxa"/>
          </w:tcPr>
          <w:p w14:paraId="643FC3AF" w14:textId="77777777" w:rsidR="00C80EA9" w:rsidRDefault="00832A1D" w:rsidP="00C80EA9">
            <w:pPr>
              <w:pStyle w:val="Liststycke"/>
              <w:keepNext/>
              <w:keepLines/>
              <w:numPr>
                <w:ilvl w:val="0"/>
                <w:numId w:val="22"/>
              </w:numPr>
              <w:contextualSpacing w:val="0"/>
              <w:outlineLvl w:val="2"/>
              <w:rPr>
                <w:lang w:val="es-ES"/>
              </w:rPr>
            </w:pPr>
            <w:r w:rsidRPr="00832A1D">
              <w:rPr>
                <w:lang w:val="es-ES"/>
              </w:rPr>
              <w:t>El diseño del programa o proyecto ha realizado ajustes relevantes si considera necesario</w:t>
            </w:r>
            <w:r w:rsidR="00850FDD">
              <w:rPr>
                <w:lang w:val="es-ES"/>
              </w:rPr>
              <w:t>.</w:t>
            </w:r>
          </w:p>
          <w:p w14:paraId="434B7665" w14:textId="1E2DF5EA" w:rsidR="00BF0ED6" w:rsidRPr="001C2BCC" w:rsidRDefault="00BF0ED6" w:rsidP="001C2BCC">
            <w:pPr>
              <w:keepNext/>
              <w:keepLines/>
              <w:outlineLvl w:val="2"/>
              <w:rPr>
                <w:lang w:val="es-ES"/>
              </w:rPr>
            </w:pPr>
          </w:p>
        </w:tc>
        <w:tc>
          <w:tcPr>
            <w:tcW w:w="3822" w:type="dxa"/>
          </w:tcPr>
          <w:p w14:paraId="4109E266" w14:textId="77777777" w:rsidR="00210B56" w:rsidRPr="00850FDD" w:rsidRDefault="00210B56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267DA58C" w14:textId="77777777" w:rsidTr="008E644D">
        <w:tc>
          <w:tcPr>
            <w:tcW w:w="9062" w:type="dxa"/>
            <w:gridSpan w:val="2"/>
            <w:shd w:val="clear" w:color="auto" w:fill="D6E3BC" w:themeFill="accent3" w:themeFillTint="66"/>
          </w:tcPr>
          <w:p w14:paraId="1B40F82D" w14:textId="297B5CCF" w:rsidR="00850FDD" w:rsidRPr="00850FDD" w:rsidRDefault="00850FDD" w:rsidP="00850FDD">
            <w:pPr>
              <w:pStyle w:val="Brdtext"/>
              <w:rPr>
                <w:lang w:val="es-ES"/>
              </w:rPr>
            </w:pPr>
            <w:r w:rsidRPr="00FB52B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3. Impacto del programa o proyecto en el medio ambiente</w:t>
            </w:r>
            <w:r w:rsidR="00BF37F5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ab/>
            </w:r>
            <w:r w:rsidRPr="00FB52B6">
              <w:rPr>
                <w:rFonts w:ascii="Arial" w:hAnsi="Arial" w:cs="Arial"/>
                <w:b/>
                <w:bCs/>
                <w:sz w:val="20"/>
                <w:szCs w:val="28"/>
                <w:lang w:val="es-ES"/>
              </w:rPr>
              <w:t>(sí – no – n/a – comentario)</w:t>
            </w:r>
          </w:p>
        </w:tc>
      </w:tr>
      <w:tr w:rsidR="00210B56" w:rsidRPr="00CC3139" w14:paraId="6B82AFBE" w14:textId="77777777" w:rsidTr="00BF0ED6">
        <w:tc>
          <w:tcPr>
            <w:tcW w:w="5240" w:type="dxa"/>
          </w:tcPr>
          <w:p w14:paraId="3D44C579" w14:textId="43109312" w:rsidR="00850FDD" w:rsidRPr="00FB52B6" w:rsidRDefault="00850FDD" w:rsidP="00FB52B6">
            <w:pPr>
              <w:pStyle w:val="Liststycke"/>
              <w:keepNext/>
              <w:keepLines/>
              <w:numPr>
                <w:ilvl w:val="0"/>
                <w:numId w:val="24"/>
              </w:numPr>
              <w:contextualSpacing w:val="0"/>
              <w:outlineLvl w:val="2"/>
              <w:rPr>
                <w:lang w:val="es-ES"/>
              </w:rPr>
            </w:pPr>
            <w:r w:rsidRPr="00850FDD">
              <w:rPr>
                <w:lang w:val="es-ES"/>
              </w:rPr>
              <w:t>Si existe el riesgo de que el programa o proyecto pueda tener efectos negativos en el medio ambiente</w:t>
            </w:r>
            <w:r w:rsidR="00FB52B6">
              <w:rPr>
                <w:lang w:val="es-ES"/>
              </w:rPr>
              <w:t>. E</w:t>
            </w:r>
            <w:r w:rsidRPr="00850FDD">
              <w:rPr>
                <w:lang w:val="es-ES"/>
              </w:rPr>
              <w:t>l programa o proyecto está diseñado para evitar daños al medio ambiente.</w:t>
            </w:r>
          </w:p>
        </w:tc>
        <w:tc>
          <w:tcPr>
            <w:tcW w:w="3822" w:type="dxa"/>
          </w:tcPr>
          <w:p w14:paraId="12589617" w14:textId="77777777" w:rsidR="00210B56" w:rsidRPr="00850FDD" w:rsidRDefault="00210B56" w:rsidP="00C80EA9">
            <w:pPr>
              <w:spacing w:after="120"/>
              <w:rPr>
                <w:lang w:val="es-ES"/>
              </w:rPr>
            </w:pPr>
          </w:p>
        </w:tc>
      </w:tr>
      <w:tr w:rsidR="00210B56" w:rsidRPr="00CC3139" w14:paraId="4033EB86" w14:textId="77777777" w:rsidTr="00BF0ED6">
        <w:tc>
          <w:tcPr>
            <w:tcW w:w="5240" w:type="dxa"/>
          </w:tcPr>
          <w:p w14:paraId="7E3E74A1" w14:textId="77777777" w:rsidR="00210B56" w:rsidRDefault="00850FDD" w:rsidP="00C80EA9">
            <w:pPr>
              <w:pStyle w:val="Liststycke"/>
              <w:keepNext/>
              <w:keepLines/>
              <w:numPr>
                <w:ilvl w:val="0"/>
                <w:numId w:val="24"/>
              </w:numPr>
              <w:contextualSpacing w:val="0"/>
              <w:outlineLvl w:val="2"/>
              <w:rPr>
                <w:lang w:val="es-ES"/>
              </w:rPr>
            </w:pPr>
            <w:r w:rsidRPr="00FB52B6">
              <w:rPr>
                <w:lang w:val="es-ES"/>
              </w:rPr>
              <w:t>Se han explorado los impactos positivos cuando sea relevante.</w:t>
            </w:r>
          </w:p>
          <w:p w14:paraId="10B086E0" w14:textId="70260944" w:rsidR="001C2BCC" w:rsidRPr="001C2BCC" w:rsidRDefault="001C2BCC" w:rsidP="001C2BCC">
            <w:pPr>
              <w:keepNext/>
              <w:keepLines/>
              <w:outlineLvl w:val="2"/>
              <w:rPr>
                <w:lang w:val="es-ES"/>
              </w:rPr>
            </w:pPr>
          </w:p>
        </w:tc>
        <w:tc>
          <w:tcPr>
            <w:tcW w:w="3822" w:type="dxa"/>
          </w:tcPr>
          <w:p w14:paraId="5F32F027" w14:textId="77777777" w:rsidR="00210B56" w:rsidRPr="00850FDD" w:rsidRDefault="00210B56" w:rsidP="00C80EA9">
            <w:pPr>
              <w:spacing w:after="120"/>
              <w:rPr>
                <w:lang w:val="es-ES"/>
              </w:rPr>
            </w:pPr>
          </w:p>
        </w:tc>
      </w:tr>
    </w:tbl>
    <w:p w14:paraId="7CE15D55" w14:textId="78334957" w:rsidR="00C26167" w:rsidRDefault="00C26167" w:rsidP="00C26167">
      <w:pPr>
        <w:pStyle w:val="Rubrik1"/>
      </w:pPr>
      <w:r>
        <w:t>L</w:t>
      </w:r>
      <w:r>
        <w:t>inks</w:t>
      </w:r>
      <w:r>
        <w:t xml:space="preserve"> a </w:t>
      </w:r>
      <w:proofErr w:type="spellStart"/>
      <w:r>
        <w:t>recursos</w:t>
      </w:r>
      <w:proofErr w:type="spellEnd"/>
      <w:r>
        <w:t>:</w:t>
      </w:r>
    </w:p>
    <w:p w14:paraId="6CC679DE" w14:textId="456FD7CF" w:rsidR="00C26167" w:rsidRPr="00FD760E" w:rsidRDefault="00C26167" w:rsidP="00C26167">
      <w:pPr>
        <w:spacing w:after="120"/>
        <w:rPr>
          <w:sz w:val="20"/>
          <w:szCs w:val="20"/>
          <w:lang w:val="en-GB"/>
        </w:rPr>
      </w:pPr>
      <w:r w:rsidRPr="00FD760E">
        <w:rPr>
          <w:sz w:val="20"/>
          <w:szCs w:val="20"/>
          <w:lang w:val="en-GB"/>
        </w:rPr>
        <w:t xml:space="preserve">The Environment and Climate Charter for humanitarian actors: </w:t>
      </w:r>
      <w:hyperlink r:id="rId12" w:history="1">
        <w:proofErr w:type="spellStart"/>
        <w:r w:rsidR="006C5B50" w:rsidRPr="006C5B50">
          <w:rPr>
            <w:rStyle w:val="Hyperlnk"/>
            <w:lang w:val="en-US"/>
          </w:rPr>
          <w:t>Orientación</w:t>
        </w:r>
        <w:proofErr w:type="spellEnd"/>
        <w:r w:rsidR="006C5B50" w:rsidRPr="006C5B50">
          <w:rPr>
            <w:rStyle w:val="Hyperlnk"/>
            <w:lang w:val="en-US"/>
          </w:rPr>
          <w:t xml:space="preserve"> - Climate Charter (climate-charter.org)</w:t>
        </w:r>
      </w:hyperlink>
    </w:p>
    <w:p w14:paraId="555C6D50" w14:textId="77777777" w:rsidR="00352B1B" w:rsidRDefault="00C26167" w:rsidP="00C26167">
      <w:pPr>
        <w:spacing w:after="120"/>
      </w:pPr>
      <w:r w:rsidRPr="00FD760E">
        <w:rPr>
          <w:sz w:val="20"/>
          <w:szCs w:val="20"/>
          <w:lang w:val="en-GB"/>
        </w:rPr>
        <w:t xml:space="preserve">Guideline for environment impact assessment: </w:t>
      </w:r>
      <w:hyperlink r:id="rId13" w:history="1">
        <w:proofErr w:type="spellStart"/>
        <w:r w:rsidR="005628EB" w:rsidRPr="005628EB">
          <w:rPr>
            <w:rStyle w:val="Hyperlnk"/>
            <w:lang w:val="en-GB"/>
          </w:rPr>
          <w:t>Reducir</w:t>
        </w:r>
        <w:proofErr w:type="spellEnd"/>
        <w:r w:rsidR="005628EB" w:rsidRPr="005628EB">
          <w:rPr>
            <w:rStyle w:val="Hyperlnk"/>
            <w:lang w:val="en-GB"/>
          </w:rPr>
          <w:t xml:space="preserve"> </w:t>
        </w:r>
        <w:proofErr w:type="spellStart"/>
        <w:r w:rsidR="005628EB" w:rsidRPr="005628EB">
          <w:rPr>
            <w:rStyle w:val="Hyperlnk"/>
            <w:lang w:val="en-GB"/>
          </w:rPr>
          <w:t>el</w:t>
        </w:r>
        <w:proofErr w:type="spellEnd"/>
        <w:r w:rsidR="005628EB" w:rsidRPr="005628EB">
          <w:rPr>
            <w:rStyle w:val="Hyperlnk"/>
            <w:lang w:val="en-GB"/>
          </w:rPr>
          <w:t xml:space="preserve"> </w:t>
        </w:r>
        <w:proofErr w:type="spellStart"/>
        <w:r w:rsidR="005628EB" w:rsidRPr="005628EB">
          <w:rPr>
            <w:rStyle w:val="Hyperlnk"/>
            <w:lang w:val="en-GB"/>
          </w:rPr>
          <w:t>impacto</w:t>
        </w:r>
        <w:proofErr w:type="spellEnd"/>
        <w:r w:rsidR="005628EB" w:rsidRPr="005628EB">
          <w:rPr>
            <w:rStyle w:val="Hyperlnk"/>
            <w:lang w:val="en-GB"/>
          </w:rPr>
          <w:t xml:space="preserve"> </w:t>
        </w:r>
        <w:proofErr w:type="spellStart"/>
        <w:r w:rsidR="005628EB" w:rsidRPr="005628EB">
          <w:rPr>
            <w:rStyle w:val="Hyperlnk"/>
            <w:lang w:val="en-GB"/>
          </w:rPr>
          <w:t>medioambiental</w:t>
        </w:r>
        <w:proofErr w:type="spellEnd"/>
        <w:r w:rsidR="005628EB" w:rsidRPr="005628EB">
          <w:rPr>
            <w:rStyle w:val="Hyperlnk"/>
            <w:lang w:val="en-GB"/>
          </w:rPr>
          <w:t xml:space="preserve"> </w:t>
        </w:r>
        <w:proofErr w:type="spellStart"/>
        <w:r w:rsidR="005628EB" w:rsidRPr="005628EB">
          <w:rPr>
            <w:rStyle w:val="Hyperlnk"/>
            <w:lang w:val="en-GB"/>
          </w:rPr>
          <w:t>en</w:t>
        </w:r>
        <w:proofErr w:type="spellEnd"/>
        <w:r w:rsidR="005628EB" w:rsidRPr="005628EB">
          <w:rPr>
            <w:rStyle w:val="Hyperlnk"/>
            <w:lang w:val="en-GB"/>
          </w:rPr>
          <w:t xml:space="preserve"> la </w:t>
        </w:r>
        <w:proofErr w:type="spellStart"/>
        <w:r w:rsidR="005628EB" w:rsidRPr="005628EB">
          <w:rPr>
            <w:rStyle w:val="Hyperlnk"/>
            <w:lang w:val="en-GB"/>
          </w:rPr>
          <w:t>respuesta</w:t>
        </w:r>
        <w:proofErr w:type="spellEnd"/>
        <w:r w:rsidR="005628EB" w:rsidRPr="005628EB">
          <w:rPr>
            <w:rStyle w:val="Hyperlnk"/>
            <w:lang w:val="en-GB"/>
          </w:rPr>
          <w:t xml:space="preserve"> </w:t>
        </w:r>
        <w:proofErr w:type="spellStart"/>
        <w:r w:rsidR="005628EB" w:rsidRPr="005628EB">
          <w:rPr>
            <w:rStyle w:val="Hyperlnk"/>
            <w:lang w:val="en-GB"/>
          </w:rPr>
          <w:t>humanitaria</w:t>
        </w:r>
        <w:proofErr w:type="spellEnd"/>
        <w:r w:rsidR="005628EB" w:rsidRPr="005628EB">
          <w:rPr>
            <w:rStyle w:val="Hyperlnk"/>
            <w:lang w:val="en-GB"/>
          </w:rPr>
          <w:t xml:space="preserve"> (spherestandards.org)</w:t>
        </w:r>
      </w:hyperlink>
    </w:p>
    <w:p w14:paraId="0A86E843" w14:textId="65324A62" w:rsidR="00C26167" w:rsidRPr="00FD760E" w:rsidRDefault="00C26167" w:rsidP="00C26167">
      <w:pPr>
        <w:spacing w:after="120"/>
        <w:rPr>
          <w:sz w:val="20"/>
          <w:szCs w:val="20"/>
          <w:lang w:val="en-GB"/>
        </w:rPr>
      </w:pPr>
      <w:r w:rsidRPr="00FD760E">
        <w:rPr>
          <w:sz w:val="20"/>
          <w:szCs w:val="20"/>
          <w:lang w:val="en-GB"/>
        </w:rPr>
        <w:t xml:space="preserve">Sector specific environment minimum recommendations: </w:t>
      </w:r>
      <w:hyperlink r:id="rId14" w:history="1">
        <w:r w:rsidRPr="00FD760E">
          <w:rPr>
            <w:rStyle w:val="Hyperlnk"/>
            <w:sz w:val="20"/>
            <w:szCs w:val="20"/>
            <w:lang w:val="en-GB"/>
          </w:rPr>
          <w:t>https://www.dgecho-partners-helpdesk.eu/download/referencedocumentfile/272</w:t>
        </w:r>
      </w:hyperlink>
    </w:p>
    <w:p w14:paraId="70868807" w14:textId="50C5935F" w:rsidR="00147AA2" w:rsidRPr="008244BD" w:rsidRDefault="00C26167" w:rsidP="008244BD">
      <w:pPr>
        <w:spacing w:after="120"/>
        <w:rPr>
          <w:sz w:val="20"/>
          <w:szCs w:val="20"/>
          <w:lang w:val="en-GB"/>
        </w:rPr>
      </w:pPr>
      <w:r w:rsidRPr="00FD760E">
        <w:rPr>
          <w:sz w:val="20"/>
          <w:szCs w:val="20"/>
          <w:lang w:val="en-GB"/>
        </w:rPr>
        <w:t xml:space="preserve">ACT Alliance learning platform for climate change programming: </w:t>
      </w:r>
      <w:hyperlink r:id="rId15" w:history="1">
        <w:r w:rsidRPr="00FD760E">
          <w:rPr>
            <w:rStyle w:val="Hyperlnk"/>
            <w:sz w:val="20"/>
            <w:szCs w:val="20"/>
            <w:lang w:val="en-GB"/>
          </w:rPr>
          <w:t>https://fabo.org/act_secretariat/actclimate</w:t>
        </w:r>
      </w:hyperlink>
    </w:p>
    <w:sectPr w:rsidR="00147AA2" w:rsidRPr="008244BD" w:rsidSect="00CD4146">
      <w:headerReference w:type="default" r:id="rId16"/>
      <w:footerReference w:type="default" r:id="rId17"/>
      <w:headerReference w:type="first" r:id="rId18"/>
      <w:type w:val="continuous"/>
      <w:pgSz w:w="11906" w:h="16838"/>
      <w:pgMar w:top="1418" w:right="1418" w:bottom="709" w:left="1418" w:header="907" w:footer="41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8C78" w14:textId="77777777" w:rsidR="00A30552" w:rsidRDefault="00A30552">
      <w:r>
        <w:separator/>
      </w:r>
    </w:p>
  </w:endnote>
  <w:endnote w:type="continuationSeparator" w:id="0">
    <w:p w14:paraId="013C753F" w14:textId="77777777" w:rsidR="00A30552" w:rsidRDefault="00A30552">
      <w:r>
        <w:continuationSeparator/>
      </w:r>
    </w:p>
  </w:endnote>
  <w:endnote w:type="continuationNotice" w:id="1">
    <w:p w14:paraId="238FD8DB" w14:textId="77777777" w:rsidR="00A30552" w:rsidRDefault="00A30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310" w14:textId="77777777" w:rsidR="001B692B" w:rsidRDefault="001B692B"/>
  <w:p w14:paraId="1FBA6311" w14:textId="77777777" w:rsidR="001B692B" w:rsidRDefault="001B692B">
    <w:pPr>
      <w:pStyle w:val="Sidfot"/>
      <w:spacing w:line="240" w:lineRule="auto"/>
      <w:rPr>
        <w:b/>
        <w:bCs/>
        <w:sz w:val="2"/>
      </w:rPr>
    </w:pPr>
    <w:bookmarkStart w:id="0" w:name="bkmOrgnam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E682" w14:textId="77777777" w:rsidR="00A30552" w:rsidRDefault="00A30552">
      <w:r>
        <w:separator/>
      </w:r>
    </w:p>
  </w:footnote>
  <w:footnote w:type="continuationSeparator" w:id="0">
    <w:p w14:paraId="62F83C7A" w14:textId="77777777" w:rsidR="00A30552" w:rsidRDefault="00A30552">
      <w:r>
        <w:continuationSeparator/>
      </w:r>
    </w:p>
  </w:footnote>
  <w:footnote w:type="continuationNotice" w:id="1">
    <w:p w14:paraId="538456D7" w14:textId="77777777" w:rsidR="00A30552" w:rsidRDefault="00A30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F4DE" w14:textId="7805A33C" w:rsidR="005B3D8C" w:rsidRPr="00CD4146" w:rsidRDefault="00CD4146" w:rsidP="004139A4">
    <w:pPr>
      <w:pStyle w:val="Sidhuvud"/>
    </w:pPr>
    <w:r>
      <w:rPr>
        <w:noProof/>
      </w:rPr>
      <w:drawing>
        <wp:inline distT="0" distB="0" distL="0" distR="0" wp14:anchorId="132DAFCE" wp14:editId="5ABE1DF8">
          <wp:extent cx="2411730" cy="684032"/>
          <wp:effectExtent l="0" t="0" r="0" b="1905"/>
          <wp:docPr id="1" name="Bildobjekt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84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BC514" w14:textId="13C0C797" w:rsidR="005B3D8C" w:rsidRDefault="005B3D8C" w:rsidP="004139A4">
    <w:pPr>
      <w:pStyle w:val="Sidhuvud"/>
      <w:rPr>
        <w:sz w:val="18"/>
        <w:szCs w:val="20"/>
      </w:rPr>
    </w:pPr>
  </w:p>
  <w:p w14:paraId="65B5B163" w14:textId="77777777" w:rsidR="00722D76" w:rsidRPr="00770F84" w:rsidRDefault="00722D76" w:rsidP="004139A4">
    <w:pPr>
      <w:pStyle w:val="Sidhuvud"/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6312" w14:textId="6288BEDB" w:rsidR="003F3D5E" w:rsidRDefault="00CD4146">
    <w:pPr>
      <w:pStyle w:val="Sidhuvud"/>
    </w:pPr>
    <w:bookmarkStart w:id="1" w:name="bkmLogo1"/>
    <w:r>
      <w:rPr>
        <w:noProof/>
      </w:rPr>
      <w:drawing>
        <wp:inline distT="0" distB="0" distL="0" distR="0" wp14:anchorId="6256B059" wp14:editId="32B83826">
          <wp:extent cx="2411730" cy="684032"/>
          <wp:effectExtent l="0" t="0" r="0" b="1905"/>
          <wp:docPr id="1395836888" name="Bildobjekt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84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2C08BE">
      <w:rPr>
        <w:rFonts w:asciiTheme="minorHAnsi" w:hAnsiTheme="minorHAnsi" w:cstheme="minorHAnsi"/>
        <w:sz w:val="16"/>
        <w:szCs w:val="18"/>
      </w:rPr>
      <w:tab/>
    </w:r>
    <w:r w:rsidR="002C08BE">
      <w:rPr>
        <w:rFonts w:asciiTheme="minorHAnsi" w:hAnsiTheme="minorHAnsi" w:cstheme="minorHAnsi"/>
        <w:sz w:val="16"/>
        <w:szCs w:val="18"/>
      </w:rPr>
      <w:tab/>
    </w:r>
    <w:r w:rsidR="002C08BE" w:rsidRPr="00F0646F">
      <w:rPr>
        <w:rFonts w:asciiTheme="minorHAnsi" w:hAnsiTheme="minorHAnsi" w:cstheme="minorHAnsi"/>
        <w:sz w:val="16"/>
        <w:szCs w:val="18"/>
      </w:rPr>
      <w:t>202</w:t>
    </w:r>
    <w:r w:rsidR="00830A60">
      <w:rPr>
        <w:rFonts w:asciiTheme="minorHAnsi" w:hAnsiTheme="minorHAnsi" w:cstheme="minorHAnsi"/>
        <w:sz w:val="16"/>
        <w:szCs w:val="18"/>
      </w:rPr>
      <w:t>3</w:t>
    </w:r>
    <w:r w:rsidR="002C08BE" w:rsidRPr="00F0646F">
      <w:rPr>
        <w:rFonts w:asciiTheme="minorHAnsi" w:hAnsiTheme="minorHAnsi" w:cstheme="minorHAnsi"/>
        <w:sz w:val="16"/>
        <w:szCs w:val="18"/>
      </w:rPr>
      <w:t>-06-0</w:t>
    </w:r>
    <w:r w:rsidR="00830A60">
      <w:rPr>
        <w:rFonts w:asciiTheme="minorHAnsi" w:hAnsiTheme="minorHAnsi" w:cstheme="minorHAnsi"/>
        <w:sz w:val="16"/>
        <w:szCs w:val="18"/>
      </w:rPr>
      <w:t>9</w:t>
    </w:r>
  </w:p>
  <w:p w14:paraId="1FBA6313" w14:textId="64F31F6F" w:rsidR="003F3D5E" w:rsidRDefault="003F3D5E">
    <w:pPr>
      <w:pStyle w:val="Sidhuvud"/>
      <w:rPr>
        <w:sz w:val="18"/>
        <w:szCs w:val="20"/>
      </w:rPr>
    </w:pPr>
  </w:p>
  <w:p w14:paraId="5E09C89A" w14:textId="77777777" w:rsidR="005B3D8C" w:rsidRPr="00770F84" w:rsidRDefault="005B3D8C">
    <w:pPr>
      <w:pStyle w:val="Sidhuvud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C82"/>
    <w:multiLevelType w:val="hybridMultilevel"/>
    <w:tmpl w:val="D8AA8636"/>
    <w:lvl w:ilvl="0" w:tplc="28C2E5F8">
      <w:start w:val="1"/>
      <w:numFmt w:val="bullet"/>
      <w:lvlText w:val=""/>
      <w:lvlJc w:val="left"/>
      <w:pPr>
        <w:ind w:left="166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72017D4"/>
    <w:multiLevelType w:val="hybridMultilevel"/>
    <w:tmpl w:val="49A0D8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BDB"/>
    <w:multiLevelType w:val="hybridMultilevel"/>
    <w:tmpl w:val="521EB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7BF2"/>
    <w:multiLevelType w:val="hybridMultilevel"/>
    <w:tmpl w:val="76D67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439"/>
    <w:multiLevelType w:val="hybridMultilevel"/>
    <w:tmpl w:val="5FE653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7263"/>
    <w:multiLevelType w:val="hybridMultilevel"/>
    <w:tmpl w:val="268E5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5C9F"/>
    <w:multiLevelType w:val="hybridMultilevel"/>
    <w:tmpl w:val="1E840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6CE4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BE6C9F"/>
    <w:multiLevelType w:val="hybridMultilevel"/>
    <w:tmpl w:val="4992E7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588"/>
    <w:multiLevelType w:val="hybridMultilevel"/>
    <w:tmpl w:val="6E646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A7F"/>
    <w:multiLevelType w:val="hybridMultilevel"/>
    <w:tmpl w:val="EB46A26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786"/>
    <w:multiLevelType w:val="hybridMultilevel"/>
    <w:tmpl w:val="A788AC9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706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3F6DC0"/>
    <w:multiLevelType w:val="hybridMultilevel"/>
    <w:tmpl w:val="751AC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5EE6"/>
    <w:multiLevelType w:val="hybridMultilevel"/>
    <w:tmpl w:val="C3CE6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63F1D"/>
    <w:multiLevelType w:val="hybridMultilevel"/>
    <w:tmpl w:val="CD085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03742"/>
    <w:multiLevelType w:val="hybridMultilevel"/>
    <w:tmpl w:val="56EE4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1737D"/>
    <w:multiLevelType w:val="hybridMultilevel"/>
    <w:tmpl w:val="C7BCF2D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5F60"/>
    <w:multiLevelType w:val="multilevel"/>
    <w:tmpl w:val="041D001F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19" w15:restartNumberingAfterBreak="0">
    <w:nsid w:val="5C1F50F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2947B1"/>
    <w:multiLevelType w:val="hybridMultilevel"/>
    <w:tmpl w:val="0DFA9CE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3E6386"/>
    <w:multiLevelType w:val="hybridMultilevel"/>
    <w:tmpl w:val="B8B449F4"/>
    <w:lvl w:ilvl="0" w:tplc="3CEC8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5A7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2306CA"/>
    <w:multiLevelType w:val="hybridMultilevel"/>
    <w:tmpl w:val="3E500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0E7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D32619"/>
    <w:multiLevelType w:val="hybridMultilevel"/>
    <w:tmpl w:val="A1B6671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9691C"/>
    <w:multiLevelType w:val="hybridMultilevel"/>
    <w:tmpl w:val="53A09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31B9"/>
    <w:multiLevelType w:val="hybridMultilevel"/>
    <w:tmpl w:val="FA66BA62"/>
    <w:lvl w:ilvl="0" w:tplc="39E68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3E06"/>
    <w:multiLevelType w:val="hybridMultilevel"/>
    <w:tmpl w:val="597075B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264D9"/>
    <w:multiLevelType w:val="hybridMultilevel"/>
    <w:tmpl w:val="2594E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022D6"/>
    <w:multiLevelType w:val="hybridMultilevel"/>
    <w:tmpl w:val="6712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31E8E"/>
    <w:multiLevelType w:val="hybridMultilevel"/>
    <w:tmpl w:val="D9820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70E9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6292033">
    <w:abstractNumId w:val="1"/>
  </w:num>
  <w:num w:numId="2" w16cid:durableId="739795710">
    <w:abstractNumId w:val="20"/>
  </w:num>
  <w:num w:numId="3" w16cid:durableId="1094325463">
    <w:abstractNumId w:val="21"/>
  </w:num>
  <w:num w:numId="4" w16cid:durableId="1854345207">
    <w:abstractNumId w:val="18"/>
  </w:num>
  <w:num w:numId="5" w16cid:durableId="1185435821">
    <w:abstractNumId w:val="22"/>
  </w:num>
  <w:num w:numId="6" w16cid:durableId="1919705836">
    <w:abstractNumId w:val="12"/>
  </w:num>
  <w:num w:numId="7" w16cid:durableId="110172557">
    <w:abstractNumId w:val="32"/>
  </w:num>
  <w:num w:numId="8" w16cid:durableId="382949730">
    <w:abstractNumId w:val="2"/>
  </w:num>
  <w:num w:numId="9" w16cid:durableId="895749183">
    <w:abstractNumId w:val="16"/>
  </w:num>
  <w:num w:numId="10" w16cid:durableId="973631997">
    <w:abstractNumId w:val="24"/>
  </w:num>
  <w:num w:numId="11" w16cid:durableId="606081937">
    <w:abstractNumId w:val="19"/>
  </w:num>
  <w:num w:numId="12" w16cid:durableId="1072894676">
    <w:abstractNumId w:val="8"/>
  </w:num>
  <w:num w:numId="13" w16cid:durableId="524254536">
    <w:abstractNumId w:val="15"/>
  </w:num>
  <w:num w:numId="14" w16cid:durableId="1011686484">
    <w:abstractNumId w:val="7"/>
  </w:num>
  <w:num w:numId="15" w16cid:durableId="373577241">
    <w:abstractNumId w:val="23"/>
  </w:num>
  <w:num w:numId="16" w16cid:durableId="376517625">
    <w:abstractNumId w:val="29"/>
  </w:num>
  <w:num w:numId="17" w16cid:durableId="1728383722">
    <w:abstractNumId w:val="3"/>
  </w:num>
  <w:num w:numId="18" w16cid:durableId="475217937">
    <w:abstractNumId w:val="14"/>
  </w:num>
  <w:num w:numId="19" w16cid:durableId="1435705708">
    <w:abstractNumId w:val="31"/>
  </w:num>
  <w:num w:numId="20" w16cid:durableId="1186017374">
    <w:abstractNumId w:val="13"/>
  </w:num>
  <w:num w:numId="21" w16cid:durableId="1522888409">
    <w:abstractNumId w:val="30"/>
  </w:num>
  <w:num w:numId="22" w16cid:durableId="1537111164">
    <w:abstractNumId w:val="25"/>
  </w:num>
  <w:num w:numId="23" w16cid:durableId="476413212">
    <w:abstractNumId w:val="10"/>
  </w:num>
  <w:num w:numId="24" w16cid:durableId="826483578">
    <w:abstractNumId w:val="17"/>
  </w:num>
  <w:num w:numId="25" w16cid:durableId="1055199483">
    <w:abstractNumId w:val="6"/>
  </w:num>
  <w:num w:numId="26" w16cid:durableId="1377389485">
    <w:abstractNumId w:val="9"/>
  </w:num>
  <w:num w:numId="27" w16cid:durableId="2111971362">
    <w:abstractNumId w:val="4"/>
  </w:num>
  <w:num w:numId="28" w16cid:durableId="1887182472">
    <w:abstractNumId w:val="28"/>
  </w:num>
  <w:num w:numId="29" w16cid:durableId="1903522475">
    <w:abstractNumId w:val="11"/>
  </w:num>
  <w:num w:numId="30" w16cid:durableId="938222616">
    <w:abstractNumId w:val="0"/>
  </w:num>
  <w:num w:numId="31" w16cid:durableId="471561190">
    <w:abstractNumId w:val="5"/>
  </w:num>
  <w:num w:numId="32" w16cid:durableId="938223974">
    <w:abstractNumId w:val="26"/>
  </w:num>
  <w:num w:numId="33" w16cid:durableId="835342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60"/>
    <w:rsid w:val="00004DC6"/>
    <w:rsid w:val="00010B5A"/>
    <w:rsid w:val="00017D56"/>
    <w:rsid w:val="0002320B"/>
    <w:rsid w:val="0002359E"/>
    <w:rsid w:val="00050B7F"/>
    <w:rsid w:val="00060166"/>
    <w:rsid w:val="00067EC3"/>
    <w:rsid w:val="00071839"/>
    <w:rsid w:val="00091693"/>
    <w:rsid w:val="000952BB"/>
    <w:rsid w:val="00097404"/>
    <w:rsid w:val="00097B70"/>
    <w:rsid w:val="00097C09"/>
    <w:rsid w:val="000A0986"/>
    <w:rsid w:val="000A0F8B"/>
    <w:rsid w:val="000A10CC"/>
    <w:rsid w:val="000A4183"/>
    <w:rsid w:val="000A7017"/>
    <w:rsid w:val="000C070B"/>
    <w:rsid w:val="000C2696"/>
    <w:rsid w:val="000D3DDB"/>
    <w:rsid w:val="00115D62"/>
    <w:rsid w:val="00146C0F"/>
    <w:rsid w:val="00147AA2"/>
    <w:rsid w:val="00154115"/>
    <w:rsid w:val="00156DA6"/>
    <w:rsid w:val="0015784F"/>
    <w:rsid w:val="001601D0"/>
    <w:rsid w:val="00165D4D"/>
    <w:rsid w:val="00181B24"/>
    <w:rsid w:val="0018566C"/>
    <w:rsid w:val="001862A1"/>
    <w:rsid w:val="00192C9C"/>
    <w:rsid w:val="001A0652"/>
    <w:rsid w:val="001A1C3C"/>
    <w:rsid w:val="001B120E"/>
    <w:rsid w:val="001B692B"/>
    <w:rsid w:val="001B7F5C"/>
    <w:rsid w:val="001C2BCC"/>
    <w:rsid w:val="001C7BF9"/>
    <w:rsid w:val="001C7FF2"/>
    <w:rsid w:val="001E4369"/>
    <w:rsid w:val="001E4681"/>
    <w:rsid w:val="001F5B50"/>
    <w:rsid w:val="00210B56"/>
    <w:rsid w:val="00213F50"/>
    <w:rsid w:val="00226545"/>
    <w:rsid w:val="00227D4B"/>
    <w:rsid w:val="00240D6C"/>
    <w:rsid w:val="00241B21"/>
    <w:rsid w:val="0025017F"/>
    <w:rsid w:val="00273AD5"/>
    <w:rsid w:val="002C08BE"/>
    <w:rsid w:val="002C170A"/>
    <w:rsid w:val="002C1D6F"/>
    <w:rsid w:val="002C2CD0"/>
    <w:rsid w:val="002C4813"/>
    <w:rsid w:val="002C4C8A"/>
    <w:rsid w:val="002E2A6D"/>
    <w:rsid w:val="002E3365"/>
    <w:rsid w:val="002F6C72"/>
    <w:rsid w:val="00300F4E"/>
    <w:rsid w:val="0031176E"/>
    <w:rsid w:val="00313121"/>
    <w:rsid w:val="00323213"/>
    <w:rsid w:val="0035047B"/>
    <w:rsid w:val="00352B1B"/>
    <w:rsid w:val="00362714"/>
    <w:rsid w:val="00380048"/>
    <w:rsid w:val="00392AAF"/>
    <w:rsid w:val="003E6F2B"/>
    <w:rsid w:val="003F087C"/>
    <w:rsid w:val="003F3D5E"/>
    <w:rsid w:val="004073CF"/>
    <w:rsid w:val="004139A4"/>
    <w:rsid w:val="0041647F"/>
    <w:rsid w:val="00420E8E"/>
    <w:rsid w:val="004357E3"/>
    <w:rsid w:val="004462B5"/>
    <w:rsid w:val="004656FA"/>
    <w:rsid w:val="0046792C"/>
    <w:rsid w:val="00480B2A"/>
    <w:rsid w:val="00484E64"/>
    <w:rsid w:val="00492C18"/>
    <w:rsid w:val="00493C7F"/>
    <w:rsid w:val="004A1413"/>
    <w:rsid w:val="004A7729"/>
    <w:rsid w:val="004C4829"/>
    <w:rsid w:val="004C52BE"/>
    <w:rsid w:val="004D2561"/>
    <w:rsid w:val="004E7FCF"/>
    <w:rsid w:val="004F40D7"/>
    <w:rsid w:val="004F554E"/>
    <w:rsid w:val="00514207"/>
    <w:rsid w:val="00524DC6"/>
    <w:rsid w:val="0053571F"/>
    <w:rsid w:val="005428A9"/>
    <w:rsid w:val="005509FE"/>
    <w:rsid w:val="005553E9"/>
    <w:rsid w:val="005628EB"/>
    <w:rsid w:val="005759F0"/>
    <w:rsid w:val="00577740"/>
    <w:rsid w:val="005A0D60"/>
    <w:rsid w:val="005A2461"/>
    <w:rsid w:val="005B3D8C"/>
    <w:rsid w:val="005C12FB"/>
    <w:rsid w:val="005D38F5"/>
    <w:rsid w:val="005D3CE7"/>
    <w:rsid w:val="00611225"/>
    <w:rsid w:val="00613D6D"/>
    <w:rsid w:val="0062088D"/>
    <w:rsid w:val="006316A5"/>
    <w:rsid w:val="00635E1C"/>
    <w:rsid w:val="00652E43"/>
    <w:rsid w:val="00652E59"/>
    <w:rsid w:val="00656D04"/>
    <w:rsid w:val="00656F26"/>
    <w:rsid w:val="0066244C"/>
    <w:rsid w:val="006718A3"/>
    <w:rsid w:val="00673E8B"/>
    <w:rsid w:val="006960EE"/>
    <w:rsid w:val="006A7969"/>
    <w:rsid w:val="006C5B50"/>
    <w:rsid w:val="006C72FE"/>
    <w:rsid w:val="006E3D9F"/>
    <w:rsid w:val="00722D76"/>
    <w:rsid w:val="0074605A"/>
    <w:rsid w:val="007530BE"/>
    <w:rsid w:val="007632A9"/>
    <w:rsid w:val="00766D35"/>
    <w:rsid w:val="00770F84"/>
    <w:rsid w:val="00771605"/>
    <w:rsid w:val="00782E9E"/>
    <w:rsid w:val="00784DAD"/>
    <w:rsid w:val="0078587D"/>
    <w:rsid w:val="007B1347"/>
    <w:rsid w:val="007B4F7F"/>
    <w:rsid w:val="007C23EB"/>
    <w:rsid w:val="007C34C3"/>
    <w:rsid w:val="007D15FE"/>
    <w:rsid w:val="007D353D"/>
    <w:rsid w:val="007D7E00"/>
    <w:rsid w:val="007E1E4B"/>
    <w:rsid w:val="007E751D"/>
    <w:rsid w:val="007F28A0"/>
    <w:rsid w:val="007F72C6"/>
    <w:rsid w:val="008100C0"/>
    <w:rsid w:val="00817384"/>
    <w:rsid w:val="00821468"/>
    <w:rsid w:val="008244BD"/>
    <w:rsid w:val="008306DF"/>
    <w:rsid w:val="00830A60"/>
    <w:rsid w:val="0083124C"/>
    <w:rsid w:val="00832A1D"/>
    <w:rsid w:val="00832BF7"/>
    <w:rsid w:val="00833502"/>
    <w:rsid w:val="00836D1C"/>
    <w:rsid w:val="0083787A"/>
    <w:rsid w:val="00844793"/>
    <w:rsid w:val="00845C23"/>
    <w:rsid w:val="00850FDD"/>
    <w:rsid w:val="0086112A"/>
    <w:rsid w:val="008657F6"/>
    <w:rsid w:val="00867785"/>
    <w:rsid w:val="00873078"/>
    <w:rsid w:val="00875970"/>
    <w:rsid w:val="00885C77"/>
    <w:rsid w:val="00892347"/>
    <w:rsid w:val="008A20B0"/>
    <w:rsid w:val="008A29E9"/>
    <w:rsid w:val="008A2F0F"/>
    <w:rsid w:val="008B42E6"/>
    <w:rsid w:val="008B466B"/>
    <w:rsid w:val="008B53D0"/>
    <w:rsid w:val="008B6C26"/>
    <w:rsid w:val="008C0AEF"/>
    <w:rsid w:val="008C7CC9"/>
    <w:rsid w:val="008D40FF"/>
    <w:rsid w:val="008D52F7"/>
    <w:rsid w:val="008E2ABB"/>
    <w:rsid w:val="008E39B2"/>
    <w:rsid w:val="008E5967"/>
    <w:rsid w:val="008E5B8C"/>
    <w:rsid w:val="008E644D"/>
    <w:rsid w:val="008F2C9E"/>
    <w:rsid w:val="008F62CB"/>
    <w:rsid w:val="0090259D"/>
    <w:rsid w:val="00924735"/>
    <w:rsid w:val="00945851"/>
    <w:rsid w:val="00946475"/>
    <w:rsid w:val="00954945"/>
    <w:rsid w:val="00963C6B"/>
    <w:rsid w:val="00967B0C"/>
    <w:rsid w:val="00971D65"/>
    <w:rsid w:val="009A100E"/>
    <w:rsid w:val="009A204D"/>
    <w:rsid w:val="009D4940"/>
    <w:rsid w:val="009E75DD"/>
    <w:rsid w:val="009F6002"/>
    <w:rsid w:val="00A16C1F"/>
    <w:rsid w:val="00A17BB7"/>
    <w:rsid w:val="00A30552"/>
    <w:rsid w:val="00A33348"/>
    <w:rsid w:val="00A33611"/>
    <w:rsid w:val="00A415AF"/>
    <w:rsid w:val="00A41DFB"/>
    <w:rsid w:val="00A43BB1"/>
    <w:rsid w:val="00A54AF9"/>
    <w:rsid w:val="00A60A43"/>
    <w:rsid w:val="00A759F8"/>
    <w:rsid w:val="00A80829"/>
    <w:rsid w:val="00A955ED"/>
    <w:rsid w:val="00AA11E3"/>
    <w:rsid w:val="00AA5450"/>
    <w:rsid w:val="00AA6C25"/>
    <w:rsid w:val="00AC3911"/>
    <w:rsid w:val="00AC7244"/>
    <w:rsid w:val="00AC7AB3"/>
    <w:rsid w:val="00B047A5"/>
    <w:rsid w:val="00B117B1"/>
    <w:rsid w:val="00B41677"/>
    <w:rsid w:val="00B41C6F"/>
    <w:rsid w:val="00B43D3A"/>
    <w:rsid w:val="00B628E7"/>
    <w:rsid w:val="00B7591F"/>
    <w:rsid w:val="00B8191F"/>
    <w:rsid w:val="00B93097"/>
    <w:rsid w:val="00B95C9C"/>
    <w:rsid w:val="00BA0E6B"/>
    <w:rsid w:val="00BD0B21"/>
    <w:rsid w:val="00BF0ED6"/>
    <w:rsid w:val="00BF37F5"/>
    <w:rsid w:val="00C14076"/>
    <w:rsid w:val="00C26167"/>
    <w:rsid w:val="00C35062"/>
    <w:rsid w:val="00C64942"/>
    <w:rsid w:val="00C6554C"/>
    <w:rsid w:val="00C67EB1"/>
    <w:rsid w:val="00C70346"/>
    <w:rsid w:val="00C729F7"/>
    <w:rsid w:val="00C7626A"/>
    <w:rsid w:val="00C80EA9"/>
    <w:rsid w:val="00C81F1D"/>
    <w:rsid w:val="00CB1546"/>
    <w:rsid w:val="00CC1168"/>
    <w:rsid w:val="00CC3139"/>
    <w:rsid w:val="00CC36F4"/>
    <w:rsid w:val="00CC4AF5"/>
    <w:rsid w:val="00CC64EF"/>
    <w:rsid w:val="00CD2B46"/>
    <w:rsid w:val="00CD4146"/>
    <w:rsid w:val="00CE0990"/>
    <w:rsid w:val="00D10060"/>
    <w:rsid w:val="00D11A43"/>
    <w:rsid w:val="00D12C8B"/>
    <w:rsid w:val="00D17191"/>
    <w:rsid w:val="00D26DF2"/>
    <w:rsid w:val="00D26F79"/>
    <w:rsid w:val="00D33CF7"/>
    <w:rsid w:val="00D72771"/>
    <w:rsid w:val="00D94678"/>
    <w:rsid w:val="00D94B9F"/>
    <w:rsid w:val="00DB34DC"/>
    <w:rsid w:val="00DD6DF1"/>
    <w:rsid w:val="00E0504F"/>
    <w:rsid w:val="00E05E97"/>
    <w:rsid w:val="00E35EC8"/>
    <w:rsid w:val="00E512AF"/>
    <w:rsid w:val="00E759B9"/>
    <w:rsid w:val="00E75C22"/>
    <w:rsid w:val="00E77BE0"/>
    <w:rsid w:val="00E870F9"/>
    <w:rsid w:val="00E949F4"/>
    <w:rsid w:val="00E95B56"/>
    <w:rsid w:val="00EA47AC"/>
    <w:rsid w:val="00EA71F7"/>
    <w:rsid w:val="00EB5AAA"/>
    <w:rsid w:val="00EC0D6E"/>
    <w:rsid w:val="00EC6718"/>
    <w:rsid w:val="00EC67C2"/>
    <w:rsid w:val="00ED00BB"/>
    <w:rsid w:val="00ED23FA"/>
    <w:rsid w:val="00EE3FA2"/>
    <w:rsid w:val="00EE59AC"/>
    <w:rsid w:val="00EF75CD"/>
    <w:rsid w:val="00EF7AAA"/>
    <w:rsid w:val="00F06010"/>
    <w:rsid w:val="00F24975"/>
    <w:rsid w:val="00F3082C"/>
    <w:rsid w:val="00F57681"/>
    <w:rsid w:val="00F604D6"/>
    <w:rsid w:val="00F80D56"/>
    <w:rsid w:val="00F93BAF"/>
    <w:rsid w:val="00FA1720"/>
    <w:rsid w:val="00FA4B3E"/>
    <w:rsid w:val="00FA619A"/>
    <w:rsid w:val="00FB0769"/>
    <w:rsid w:val="00FB0BBD"/>
    <w:rsid w:val="00FB2A28"/>
    <w:rsid w:val="00FB40B4"/>
    <w:rsid w:val="00FB52B6"/>
    <w:rsid w:val="00FB62E6"/>
    <w:rsid w:val="00FC5B69"/>
    <w:rsid w:val="00FF7F45"/>
    <w:rsid w:val="4E1E6906"/>
    <w:rsid w:val="51CE4E54"/>
    <w:rsid w:val="5630D05A"/>
    <w:rsid w:val="7BC3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BA62E6"/>
  <w15:docId w15:val="{481FCFEB-8472-4D6D-9469-9461169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B21"/>
    <w:rPr>
      <w:sz w:val="22"/>
      <w:szCs w:val="24"/>
    </w:rPr>
  </w:style>
  <w:style w:type="paragraph" w:styleId="Rubrik1">
    <w:name w:val="heading 1"/>
    <w:basedOn w:val="Normal"/>
    <w:next w:val="Brdtext"/>
    <w:qFormat/>
    <w:rsid w:val="003E6F2B"/>
    <w:pPr>
      <w:keepNext/>
      <w:tabs>
        <w:tab w:val="left" w:pos="340"/>
        <w:tab w:val="left" w:pos="2268"/>
        <w:tab w:val="left" w:pos="3969"/>
        <w:tab w:val="left" w:pos="5670"/>
      </w:tabs>
      <w:spacing w:before="240" w:after="120"/>
      <w:jc w:val="both"/>
      <w:outlineLvl w:val="0"/>
    </w:pPr>
    <w:rPr>
      <w:rFonts w:ascii="Arial" w:hAnsi="Arial" w:cs="Arial"/>
      <w:bCs/>
      <w:kern w:val="32"/>
      <w:sz w:val="36"/>
      <w:szCs w:val="32"/>
      <w:lang w:val="en-GB"/>
    </w:rPr>
  </w:style>
  <w:style w:type="paragraph" w:styleId="Rubrik2">
    <w:name w:val="heading 2"/>
    <w:basedOn w:val="Normal"/>
    <w:next w:val="Brdtext"/>
    <w:qFormat/>
    <w:rsid w:val="00226545"/>
    <w:pPr>
      <w:keepNext/>
      <w:tabs>
        <w:tab w:val="left" w:pos="340"/>
        <w:tab w:val="left" w:pos="2268"/>
        <w:tab w:val="left" w:pos="3969"/>
        <w:tab w:val="left" w:pos="5670"/>
      </w:tabs>
      <w:spacing w:before="240" w:after="120"/>
      <w:jc w:val="both"/>
      <w:outlineLvl w:val="1"/>
    </w:pPr>
    <w:rPr>
      <w:rFonts w:ascii="Arial" w:hAnsi="Arial" w:cs="Arial"/>
      <w:bCs/>
      <w:iCs/>
      <w:sz w:val="26"/>
      <w:szCs w:val="26"/>
      <w:lang w:val="en-GB"/>
    </w:rPr>
  </w:style>
  <w:style w:type="paragraph" w:styleId="Rubrik3">
    <w:name w:val="heading 3"/>
    <w:basedOn w:val="Normal"/>
    <w:next w:val="Brdtext"/>
    <w:qFormat/>
    <w:rsid w:val="00EE3FA2"/>
    <w:pPr>
      <w:keepNext/>
      <w:tabs>
        <w:tab w:val="left" w:pos="340"/>
        <w:tab w:val="left" w:pos="2268"/>
        <w:tab w:val="left" w:pos="3969"/>
        <w:tab w:val="left" w:pos="5670"/>
      </w:tabs>
      <w:spacing w:before="120" w:after="120"/>
      <w:outlineLvl w:val="2"/>
    </w:pPr>
    <w:rPr>
      <w:rFonts w:ascii="Arial" w:hAnsi="Arial" w:cs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82E9E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782E9E"/>
    <w:pPr>
      <w:spacing w:line="320" w:lineRule="exact"/>
    </w:pPr>
  </w:style>
  <w:style w:type="paragraph" w:styleId="Sidfot">
    <w:name w:val="footer"/>
    <w:basedOn w:val="Normal"/>
    <w:rsid w:val="00782E9E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782E9E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qFormat/>
    <w:rsid w:val="00954945"/>
    <w:pPr>
      <w:tabs>
        <w:tab w:val="left" w:pos="340"/>
        <w:tab w:val="left" w:pos="2268"/>
        <w:tab w:val="left" w:pos="3969"/>
        <w:tab w:val="left" w:pos="5670"/>
      </w:tabs>
      <w:spacing w:after="200"/>
    </w:pPr>
    <w:rPr>
      <w:szCs w:val="20"/>
    </w:rPr>
  </w:style>
  <w:style w:type="paragraph" w:customStyle="1" w:styleId="Uppgifter">
    <w:name w:val="Uppgifter"/>
    <w:rsid w:val="00782E9E"/>
    <w:rPr>
      <w:bCs/>
      <w:sz w:val="22"/>
    </w:rPr>
  </w:style>
  <w:style w:type="paragraph" w:customStyle="1" w:styleId="Ledtext">
    <w:name w:val="Ledtext"/>
    <w:rsid w:val="00782E9E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782E9E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styleId="Ballongtext">
    <w:name w:val="Balloon Text"/>
    <w:basedOn w:val="Normal"/>
    <w:link w:val="BallongtextChar"/>
    <w:rsid w:val="00FB0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0BBD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B95C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95C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95C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95C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95C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B95C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95C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95C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B95C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B95C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95C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95C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95C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B95C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95C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95C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95C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95C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95C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95C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95C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95C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95C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95C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95C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95C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95C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B95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B95C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95C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95C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95C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95C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95C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95C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B95C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95C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95C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1B7F5C"/>
    <w:pPr>
      <w:spacing w:after="120"/>
      <w:ind w:left="720"/>
      <w:contextualSpacing/>
    </w:pPr>
    <w:rPr>
      <w:rFonts w:eastAsiaTheme="minorHAnsi" w:cstheme="minorBidi"/>
      <w:szCs w:val="22"/>
      <w:lang w:val="en-GB" w:eastAsia="en-GB" w:bidi="en-GB"/>
    </w:rPr>
  </w:style>
  <w:style w:type="paragraph" w:styleId="Ingetavstnd">
    <w:name w:val="No Spacing"/>
    <w:uiPriority w:val="1"/>
    <w:qFormat/>
    <w:rsid w:val="001B7F5C"/>
    <w:rPr>
      <w:rFonts w:eastAsiaTheme="minorHAnsi" w:cstheme="minorBidi"/>
      <w:sz w:val="22"/>
      <w:szCs w:val="22"/>
      <w:lang w:val="en-GB" w:eastAsia="en-GB" w:bidi="en-GB"/>
    </w:rPr>
  </w:style>
  <w:style w:type="character" w:customStyle="1" w:styleId="normaltextrun">
    <w:name w:val="normaltextrun"/>
    <w:basedOn w:val="Standardstycketeckensnitt"/>
    <w:rsid w:val="006C72FE"/>
  </w:style>
  <w:style w:type="character" w:customStyle="1" w:styleId="eop">
    <w:name w:val="eop"/>
    <w:basedOn w:val="Standardstycketeckensnitt"/>
    <w:rsid w:val="006C72FE"/>
  </w:style>
  <w:style w:type="paragraph" w:styleId="Fotnotstext">
    <w:name w:val="footnote text"/>
    <w:basedOn w:val="Normal"/>
    <w:link w:val="FotnotstextChar"/>
    <w:uiPriority w:val="99"/>
    <w:semiHidden/>
    <w:unhideWhenUsed/>
    <w:rsid w:val="006C72F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72FE"/>
  </w:style>
  <w:style w:type="character" w:styleId="Fotnotsreferens">
    <w:name w:val="footnote reference"/>
    <w:basedOn w:val="Standardstycketeckensnitt"/>
    <w:uiPriority w:val="99"/>
    <w:semiHidden/>
    <w:unhideWhenUsed/>
    <w:rsid w:val="006C72FE"/>
    <w:rPr>
      <w:vertAlign w:val="superscript"/>
    </w:rPr>
  </w:style>
  <w:style w:type="character" w:styleId="Kommentarsreferens">
    <w:name w:val="annotation reference"/>
    <w:basedOn w:val="Standardstycketeckensnitt"/>
    <w:semiHidden/>
    <w:unhideWhenUsed/>
    <w:rsid w:val="000A10CC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A10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A10CC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A10C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A10C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10B5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A41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herestandards.org/es/resources/ficha-tematica-medioambient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mate-charter.org/es/orientac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ironmentallen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abo.org/act_secretariat/actclimat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gecho-partners-helpdesk.eu/download/referencedocumentfile/2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0D0EA501CF74C8CB1F5EF95A476E8" ma:contentTypeVersion="7" ma:contentTypeDescription="Skapa ett nytt dokument." ma:contentTypeScope="" ma:versionID="eec32a3381d066526bf2f4816cd8122f">
  <xsd:schema xmlns:xsd="http://www.w3.org/2001/XMLSchema" xmlns:xs="http://www.w3.org/2001/XMLSchema" xmlns:p="http://schemas.microsoft.com/office/2006/metadata/properties" xmlns:ns3="0220a2ff-31fa-4305-ad46-7b82d24bc9b5" xmlns:ns4="8d44a50c-ae57-4f95-9a26-df25e37723ae" targetNamespace="http://schemas.microsoft.com/office/2006/metadata/properties" ma:root="true" ma:fieldsID="65a34c3b2357fc837e3f446c8dac37e0" ns3:_="" ns4:_="">
    <xsd:import namespace="0220a2ff-31fa-4305-ad46-7b82d24bc9b5"/>
    <xsd:import namespace="8d44a50c-ae57-4f95-9a26-df25e3772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2ff-31fa-4305-ad46-7b82d24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a50c-ae57-4f95-9a26-df25e377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20a2ff-31fa-4305-ad46-7b82d24bc9b5">
      <UserInfo>
        <DisplayName>Mikael Lindgren</DisplayName>
        <AccountId>2525</AccountId>
        <AccountType/>
      </UserInfo>
      <UserInfo>
        <DisplayName>Carina Björnlund</DisplayName>
        <AccountId>2533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3DF12A-E2EE-4960-9468-21099BB9A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AA8B8-BFAB-4950-9F99-5DA429E0F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A26F3-D4E7-4440-ADB1-05E8C176D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a2ff-31fa-4305-ad46-7b82d24bc9b5"/>
    <ds:schemaRef ds:uri="8d44a50c-ae57-4f95-9a26-df25e3772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4B33B-226F-4DFC-84D9-1A0D2ECB7EE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44a50c-ae57-4f95-9a26-df25e37723ae"/>
    <ds:schemaRef ds:uri="0220a2ff-31fa-4305-ad46-7b82d24bc9b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Privilege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1018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Svenska kyrkan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svkmlt</dc:creator>
  <cp:keywords/>
  <cp:lastModifiedBy>Maria Möller</cp:lastModifiedBy>
  <cp:revision>17</cp:revision>
  <cp:lastPrinted>2020-05-29T16:30:00Z</cp:lastPrinted>
  <dcterms:created xsi:type="dcterms:W3CDTF">2023-06-11T17:32:00Z</dcterms:created>
  <dcterms:modified xsi:type="dcterms:W3CDTF">2023-06-11T18:00:00Z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0x010100F710D0EA501CF74C8CB1F5EF95A476E8</vt:lpwstr>
  </property>
  <property fmtid="{D5CDD505-2E9C-101B-9397-08002B2CF9AE}" pid="3" name="pimsdontrun">
    <vt:lpwstr>yes</vt:lpwstr>
  </property>
  <property fmtid="{D5CDD505-2E9C-101B-9397-08002B2CF9AE}" pid="4" name="PrecioNGOKeywords">
    <vt:lpwstr/>
  </property>
  <property fmtid="{D5CDD505-2E9C-101B-9397-08002B2CF9AE}" pid="5" name="PrecioNGODocumentType">
    <vt:lpwstr>923;#Planering|e0b9e96a-d9f8-4f7c-b359-e9b8d57834cb</vt:lpwstr>
  </property>
  <property fmtid="{D5CDD505-2E9C-101B-9397-08002B2CF9AE}" pid="6" name="_dlc_DocIdItemGuid">
    <vt:lpwstr>6fe177e5-baba-4a9e-bfd1-839d11d5ed8b</vt:lpwstr>
  </property>
  <property fmtid="{D5CDD505-2E9C-101B-9397-08002B2CF9AE}" pid="7" name="MSIP_Label_ab312f08-4471-4def-8412-0afd2913b0a1_Enabled">
    <vt:lpwstr>true</vt:lpwstr>
  </property>
  <property fmtid="{D5CDD505-2E9C-101B-9397-08002B2CF9AE}" pid="8" name="MSIP_Label_ab312f08-4471-4def-8412-0afd2913b0a1_SetDate">
    <vt:lpwstr>2020-05-29T07:13:12Z</vt:lpwstr>
  </property>
  <property fmtid="{D5CDD505-2E9C-101B-9397-08002B2CF9AE}" pid="9" name="MSIP_Label_ab312f08-4471-4def-8412-0afd2913b0a1_Name">
    <vt:lpwstr>Public</vt:lpwstr>
  </property>
  <property fmtid="{D5CDD505-2E9C-101B-9397-08002B2CF9AE}" pid="10" name="MSIP_Label_ab312f08-4471-4def-8412-0afd2913b0a1_SiteId">
    <vt:lpwstr>3619ea90-fa6e-40bf-aa11-2d4a18ad7689</vt:lpwstr>
  </property>
  <property fmtid="{D5CDD505-2E9C-101B-9397-08002B2CF9AE}" pid="11" name="MSIP_Label_ab312f08-4471-4def-8412-0afd2913b0a1_ActionId">
    <vt:lpwstr>17282b17-5f61-495a-8c1c-0000b73edbd4</vt:lpwstr>
  </property>
  <property fmtid="{D5CDD505-2E9C-101B-9397-08002B2CF9AE}" pid="12" name="MSIP_Label_ab312f08-4471-4def-8412-0afd2913b0a1_ContentBits">
    <vt:lpwstr>0</vt:lpwstr>
  </property>
  <property fmtid="{D5CDD505-2E9C-101B-9397-08002B2CF9AE}" pid="13" name="MSIP_Label_ab312f08-4471-4def-8412-0afd2913b0a1_Method">
    <vt:lpwstr>Privileged</vt:lpwstr>
  </property>
  <property fmtid="{D5CDD505-2E9C-101B-9397-08002B2CF9AE}" pid="14" name="NGOOnlinePriorityGroup">
    <vt:lpwstr/>
  </property>
  <property fmtid="{D5CDD505-2E9C-101B-9397-08002B2CF9AE}" pid="15" name="NGOOnlineKeywords">
    <vt:lpwstr>149;#Applications for 2021|11f8f7e3-7dc4-4215-8823-0c3464fd817e</vt:lpwstr>
  </property>
  <property fmtid="{D5CDD505-2E9C-101B-9397-08002B2CF9AE}" pid="16" name="NGOOnlineDocumentType">
    <vt:lpwstr>9;#Application|ff039cdf-f5b5-4723-97dc-3529ef327e1c</vt:lpwstr>
  </property>
</Properties>
</file>