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65EA1DF3" w:rsidR="005F496A" w:rsidRPr="00816B96" w:rsidRDefault="005E264E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7A4A1E">
        <w:rPr>
          <w:bCs/>
        </w:rPr>
        <w:t>02</w:t>
      </w:r>
      <w:r w:rsidR="00DD3A04" w:rsidRPr="00816B96">
        <w:rPr>
          <w:bCs/>
        </w:rPr>
        <w:t>-</w:t>
      </w:r>
      <w:r w:rsidR="007A4A1E">
        <w:rPr>
          <w:bCs/>
        </w:rPr>
        <w:t>10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1C1022BE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7A4A1E">
        <w:rPr>
          <w:sz w:val="20"/>
          <w:szCs w:val="20"/>
        </w:rPr>
        <w:t xml:space="preserve">Mariakyrkan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816B96">
        <w:rPr>
          <w:sz w:val="20"/>
          <w:szCs w:val="20"/>
        </w:rPr>
        <w:t>1</w:t>
      </w:r>
      <w:r w:rsidR="007A4A1E">
        <w:rPr>
          <w:sz w:val="20"/>
          <w:szCs w:val="20"/>
        </w:rPr>
        <w:t>9</w:t>
      </w:r>
      <w:r w:rsidRPr="00DD3A04">
        <w:rPr>
          <w:sz w:val="20"/>
          <w:szCs w:val="20"/>
        </w:rPr>
        <w:t xml:space="preserve">.00 – </w:t>
      </w:r>
      <w:r w:rsidR="007A4A1E">
        <w:rPr>
          <w:sz w:val="20"/>
          <w:szCs w:val="20"/>
        </w:rPr>
        <w:t>21.00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11E7776E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7A4A1E">
        <w:rPr>
          <w:sz w:val="20"/>
          <w:szCs w:val="20"/>
        </w:rPr>
        <w:t>Johanna Ljunggren Almén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7A4A1E">
        <w:rPr>
          <w:sz w:val="20"/>
          <w:szCs w:val="20"/>
        </w:rPr>
        <w:t>Birgitta Svensson</w:t>
      </w:r>
    </w:p>
    <w:p w14:paraId="2945CCF1" w14:textId="5D2A27B3" w:rsidR="005F496A" w:rsidRPr="007A4A1E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  <w:lang w:val="en-US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7A4A1E" w:rsidRPr="007A4A1E">
        <w:rPr>
          <w:sz w:val="20"/>
          <w:szCs w:val="20"/>
          <w:lang w:val="en-US"/>
        </w:rPr>
        <w:t>Elias Byrskog</w:t>
      </w:r>
    </w:p>
    <w:p w14:paraId="245E1B83" w14:textId="7D826AE7" w:rsidR="005E264E" w:rsidRPr="007A4A1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7A4A1E">
        <w:rPr>
          <w:sz w:val="20"/>
          <w:szCs w:val="20"/>
          <w:lang w:val="en-US"/>
        </w:rPr>
        <w:tab/>
      </w:r>
      <w:r w:rsidRPr="007A4A1E">
        <w:rPr>
          <w:sz w:val="20"/>
          <w:szCs w:val="20"/>
          <w:lang w:val="en-US"/>
        </w:rPr>
        <w:tab/>
      </w:r>
      <w:r w:rsidR="007A4A1E" w:rsidRPr="007A4A1E">
        <w:rPr>
          <w:sz w:val="20"/>
          <w:szCs w:val="20"/>
        </w:rPr>
        <w:t>Maria Williams, sekreterare</w:t>
      </w:r>
    </w:p>
    <w:p w14:paraId="77E5CD4D" w14:textId="23FC3EC3" w:rsidR="005E264E" w:rsidRPr="00DD3A04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 w:rsidRPr="007A4A1E">
        <w:rPr>
          <w:sz w:val="20"/>
          <w:szCs w:val="20"/>
        </w:rPr>
        <w:tab/>
      </w:r>
      <w:r w:rsidRPr="007A4A1E">
        <w:rPr>
          <w:sz w:val="20"/>
          <w:szCs w:val="20"/>
        </w:rPr>
        <w:tab/>
      </w:r>
      <w:r w:rsidR="007A4A1E">
        <w:rPr>
          <w:sz w:val="20"/>
          <w:szCs w:val="20"/>
        </w:rPr>
        <w:t>Anette Ahlin</w:t>
      </w:r>
    </w:p>
    <w:p w14:paraId="18E103DC" w14:textId="71362575" w:rsidR="007A4A1E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Inga-Karin </w:t>
      </w:r>
      <w:proofErr w:type="spellStart"/>
      <w:r>
        <w:rPr>
          <w:sz w:val="20"/>
          <w:szCs w:val="20"/>
        </w:rPr>
        <w:t>Ljuggren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Lars Ahlin, ersättare för Alvin Schentz Magnusson</w:t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Eskil Svensson, ersättare för Oskar Johansson</w:t>
      </w:r>
    </w:p>
    <w:p w14:paraId="3FCFA325" w14:textId="15ADC900" w:rsidR="005E264E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Emanuel Gillberg</w:t>
      </w:r>
      <w:r w:rsidR="005E264E">
        <w:rPr>
          <w:sz w:val="20"/>
          <w:szCs w:val="20"/>
        </w:rPr>
        <w:t>, komminister</w:t>
      </w:r>
    </w:p>
    <w:p w14:paraId="1B03C071" w14:textId="1FC9DAA2" w:rsidR="004D0686" w:rsidRPr="004D0686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75F39"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</w:p>
    <w:p w14:paraId="6D1FFE08" w14:textId="2B9026B7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-</w:t>
      </w:r>
    </w:p>
    <w:p w14:paraId="68FF11A3" w14:textId="08F34F39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 w:rsidRPr="007A4A1E">
        <w:rPr>
          <w:sz w:val="20"/>
          <w:szCs w:val="20"/>
        </w:rPr>
        <w:t>Alvin Schen</w:t>
      </w:r>
      <w:r w:rsidR="007A4A1E">
        <w:rPr>
          <w:sz w:val="20"/>
          <w:szCs w:val="20"/>
        </w:rPr>
        <w:t>tz Magnusson</w:t>
      </w:r>
      <w:r w:rsidR="007A4A1E">
        <w:rPr>
          <w:sz w:val="20"/>
          <w:szCs w:val="20"/>
        </w:rPr>
        <w:br/>
      </w:r>
      <w:r w:rsidR="007A4A1E">
        <w:rPr>
          <w:sz w:val="20"/>
          <w:szCs w:val="20"/>
        </w:rPr>
        <w:tab/>
      </w:r>
      <w:r w:rsidR="007A4A1E">
        <w:rPr>
          <w:sz w:val="20"/>
          <w:szCs w:val="20"/>
        </w:rPr>
        <w:tab/>
        <w:t>Oskar Johansson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78995D90" w:rsidR="00DD3A04" w:rsidRPr="007A4A1E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7A4A1E" w:rsidRPr="007A4A1E">
        <w:rPr>
          <w:sz w:val="20"/>
          <w:szCs w:val="20"/>
        </w:rPr>
        <w:t>Staffan Schmidt, komminister</w:t>
      </w:r>
    </w:p>
    <w:p w14:paraId="6417B594" w14:textId="7065E459" w:rsidR="007A4A1E" w:rsidRPr="007A4A1E" w:rsidRDefault="007A4A1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7A4A1E">
        <w:rPr>
          <w:sz w:val="20"/>
          <w:szCs w:val="20"/>
        </w:rPr>
        <w:tab/>
      </w:r>
      <w:r w:rsidRPr="007A4A1E">
        <w:rPr>
          <w:sz w:val="20"/>
          <w:szCs w:val="20"/>
        </w:rPr>
        <w:tab/>
        <w:t>Hanna Lindblad Roche (§18)</w:t>
      </w:r>
    </w:p>
    <w:p w14:paraId="5510702E" w14:textId="77777777" w:rsidR="005E264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6E254575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7A4A1E">
        <w:rPr>
          <w:sz w:val="20"/>
          <w:szCs w:val="20"/>
        </w:rPr>
        <w:t xml:space="preserve">Elias </w:t>
      </w:r>
      <w:proofErr w:type="spellStart"/>
      <w:r w:rsidR="007A4A1E">
        <w:rPr>
          <w:sz w:val="20"/>
          <w:szCs w:val="20"/>
        </w:rPr>
        <w:t>Byrskog</w:t>
      </w:r>
      <w:proofErr w:type="spellEnd"/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4D868C04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7A4A1E">
        <w:rPr>
          <w:color w:val="000000"/>
          <w:sz w:val="20"/>
          <w:szCs w:val="20"/>
        </w:rPr>
        <w:t>Mariakyrkan</w:t>
      </w:r>
      <w:r>
        <w:rPr>
          <w:color w:val="000000"/>
          <w:sz w:val="20"/>
          <w:szCs w:val="20"/>
        </w:rPr>
        <w:t>, 2026-0</w:t>
      </w:r>
      <w:r w:rsidR="007A4A1E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-</w:t>
      </w:r>
      <w:r w:rsidR="007A4A1E">
        <w:rPr>
          <w:color w:val="000000"/>
          <w:sz w:val="20"/>
          <w:szCs w:val="20"/>
        </w:rPr>
        <w:t>15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598749EE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5534D6">
        <w:rPr>
          <w:b/>
          <w:bCs/>
          <w:color w:val="000000"/>
          <w:sz w:val="20"/>
          <w:szCs w:val="20"/>
        </w:rPr>
        <w:t>1</w:t>
      </w:r>
      <w:r w:rsidR="007A4A1E">
        <w:rPr>
          <w:b/>
          <w:bCs/>
          <w:color w:val="000000"/>
          <w:sz w:val="20"/>
          <w:szCs w:val="20"/>
        </w:rPr>
        <w:t>4</w:t>
      </w:r>
      <w:r w:rsidR="00816B96">
        <w:rPr>
          <w:b/>
          <w:bCs/>
          <w:color w:val="000000"/>
          <w:sz w:val="20"/>
          <w:szCs w:val="20"/>
        </w:rPr>
        <w:t>-</w:t>
      </w:r>
      <w:r w:rsidR="007A4A1E">
        <w:rPr>
          <w:b/>
          <w:bCs/>
          <w:color w:val="000000"/>
          <w:sz w:val="20"/>
          <w:szCs w:val="20"/>
        </w:rPr>
        <w:t>21</w:t>
      </w:r>
      <w:proofErr w:type="gramEnd"/>
    </w:p>
    <w:p w14:paraId="420089DB" w14:textId="0FF6A4AD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7A4A1E">
        <w:rPr>
          <w:color w:val="000000"/>
          <w:sz w:val="20"/>
          <w:szCs w:val="20"/>
        </w:rPr>
        <w:t>Maria Williams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2BA96453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7A4A1E">
        <w:rPr>
          <w:color w:val="000000"/>
          <w:sz w:val="20"/>
          <w:szCs w:val="20"/>
        </w:rPr>
        <w:t>Johanna Ljunggren Almén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09266D5D" w14:textId="52504113" w:rsidR="00816B96" w:rsidRPr="007A4A1E" w:rsidRDefault="00816B96" w:rsidP="007A4A1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7A4A1E">
        <w:rPr>
          <w:color w:val="000000"/>
          <w:sz w:val="20"/>
          <w:szCs w:val="20"/>
        </w:rPr>
        <w:t xml:space="preserve">Elias </w:t>
      </w:r>
      <w:proofErr w:type="spellStart"/>
      <w:r w:rsidR="007A4A1E">
        <w:rPr>
          <w:color w:val="000000"/>
          <w:sz w:val="20"/>
          <w:szCs w:val="20"/>
        </w:rPr>
        <w:t>Byrskog</w:t>
      </w:r>
      <w:proofErr w:type="spellEnd"/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5241132E" w14:textId="77777777" w:rsidR="007A4A1E" w:rsidRDefault="007A4A1E" w:rsidP="00816B96">
      <w:pPr>
        <w:pStyle w:val="Rubrik2"/>
        <w:tabs>
          <w:tab w:val="left" w:pos="2268"/>
        </w:tabs>
        <w:rPr>
          <w:sz w:val="24"/>
          <w:szCs w:val="24"/>
        </w:rPr>
      </w:pP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5B2E1042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Ljungby </w:t>
      </w:r>
      <w:r w:rsidR="007A4A1E">
        <w:rPr>
          <w:sz w:val="20"/>
          <w:szCs w:val="20"/>
        </w:rPr>
        <w:t>Maria församling</w:t>
      </w:r>
      <w:r>
        <w:rPr>
          <w:b/>
          <w:sz w:val="20"/>
          <w:szCs w:val="20"/>
        </w:rPr>
        <w:br/>
      </w:r>
    </w:p>
    <w:p w14:paraId="608D88FC" w14:textId="10D4E48A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0</w:t>
      </w:r>
      <w:r w:rsidR="007A4A1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78DD8920" w14:textId="536FFC0D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16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09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40E63AA9" w14:textId="0DA27AF0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7A4A1E">
        <w:rPr>
          <w:bCs/>
        </w:rPr>
        <w:t>02</w:t>
      </w:r>
      <w:r w:rsidRPr="00816B96">
        <w:rPr>
          <w:bCs/>
        </w:rPr>
        <w:t>-</w:t>
      </w:r>
      <w:r w:rsidR="007A4A1E">
        <w:rPr>
          <w:bCs/>
        </w:rPr>
        <w:t>10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7BDC903E" w14:textId="7409EABA" w:rsidR="00A063B4" w:rsidRDefault="00175F39" w:rsidP="00A063B4">
      <w:pPr>
        <w:pStyle w:val="Textbody"/>
        <w:tabs>
          <w:tab w:val="left" w:pos="2268"/>
        </w:tabs>
        <w:spacing w:after="0" w:line="276" w:lineRule="auto"/>
        <w:ind w:left="2126" w:hanging="2126"/>
        <w:rPr>
          <w:u w:val="single"/>
        </w:rPr>
      </w:pPr>
      <w:r w:rsidRPr="005534D6">
        <w:t xml:space="preserve">§ </w:t>
      </w:r>
      <w:r w:rsidR="00A063B4">
        <w:t>18</w:t>
      </w:r>
      <w:r w:rsidR="005534D6">
        <w:rPr>
          <w:b/>
          <w:bCs/>
        </w:rPr>
        <w:tab/>
      </w:r>
      <w:r w:rsidR="00A063B4">
        <w:rPr>
          <w:b/>
          <w:bCs/>
        </w:rPr>
        <w:t>Arbetsgrupper</w:t>
      </w:r>
      <w:r>
        <w:br/>
      </w:r>
      <w:r w:rsidR="00A063B4" w:rsidRPr="00A063B4">
        <w:rPr>
          <w:u w:val="single"/>
        </w:rPr>
        <w:t>Mariaträdgård</w:t>
      </w:r>
    </w:p>
    <w:p w14:paraId="1C8EEBE4" w14:textId="2E24DB08" w:rsidR="00A063B4" w:rsidRPr="00A063B4" w:rsidRDefault="00A063B4" w:rsidP="00A063B4">
      <w:pPr>
        <w:pStyle w:val="Textbody"/>
        <w:tabs>
          <w:tab w:val="left" w:pos="2268"/>
        </w:tabs>
        <w:spacing w:line="276" w:lineRule="auto"/>
        <w:ind w:left="2126" w:hanging="2126"/>
      </w:pPr>
      <w:r w:rsidRPr="00A063B4">
        <w:tab/>
      </w:r>
      <w:r w:rsidRPr="00A063B4">
        <w:t>Hanna Lindblad Roche, trädgårdsingenjör, Kyrkogårdsförvaltningen besökte mötet och</w:t>
      </w:r>
      <w:r>
        <w:t xml:space="preserve"> </w:t>
      </w:r>
      <w:r w:rsidRPr="00A063B4">
        <w:t>presenterade ritningarna för utomhusmiljön r</w:t>
      </w:r>
      <w:r>
        <w:t>u</w:t>
      </w:r>
      <w:r w:rsidRPr="00A063B4">
        <w:t>ntom Mariakyrkan. Församlingsrådet förordar att</w:t>
      </w:r>
      <w:r>
        <w:t xml:space="preserve"> </w:t>
      </w:r>
      <w:r w:rsidRPr="00A063B4">
        <w:t>arbetet kan påbörjas enligt ritning, med preliminär sta</w:t>
      </w:r>
      <w:r>
        <w:t>r</w:t>
      </w:r>
      <w:r w:rsidRPr="00A063B4">
        <w:t>t i maj på baksida</w:t>
      </w:r>
      <w:r>
        <w:t>n</w:t>
      </w:r>
      <w:r w:rsidRPr="00A063B4">
        <w:t>.</w:t>
      </w:r>
    </w:p>
    <w:p w14:paraId="35F39D8F" w14:textId="092B50AC" w:rsidR="00A063B4" w:rsidRDefault="00A063B4" w:rsidP="00A063B4">
      <w:pPr>
        <w:pStyle w:val="Textbody"/>
        <w:tabs>
          <w:tab w:val="left" w:pos="2268"/>
        </w:tabs>
        <w:spacing w:after="0" w:line="276" w:lineRule="auto"/>
        <w:ind w:left="2126" w:hanging="2126"/>
      </w:pPr>
      <w:r w:rsidRPr="00A063B4">
        <w:tab/>
      </w:r>
      <w:r w:rsidRPr="00A063B4">
        <w:rPr>
          <w:u w:val="single"/>
        </w:rPr>
        <w:t>Kollektörer</w:t>
      </w:r>
      <w:r w:rsidRPr="00A063B4">
        <w:tab/>
      </w:r>
    </w:p>
    <w:p w14:paraId="0BAC2E9C" w14:textId="7DED5CD5" w:rsidR="00A063B4" w:rsidRDefault="00A063B4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A063B4">
        <w:t>Inför nästkommande möte förbereds kollektändamål och sammanställs av Staffan Schmidt.</w:t>
      </w:r>
      <w:r>
        <w:t xml:space="preserve"> </w:t>
      </w:r>
      <w:r w:rsidRPr="00A063B4">
        <w:t>Sammanställning mejlas ut i samband med kallelse.</w:t>
      </w:r>
    </w:p>
    <w:p w14:paraId="16213227" w14:textId="3EAAB494" w:rsidR="00A063B4" w:rsidRPr="00A063B4" w:rsidRDefault="00A063B4" w:rsidP="00A063B4">
      <w:pPr>
        <w:pStyle w:val="Textbody"/>
        <w:tabs>
          <w:tab w:val="left" w:pos="2127"/>
        </w:tabs>
        <w:spacing w:line="276" w:lineRule="auto"/>
        <w:ind w:left="2126"/>
      </w:pPr>
      <w:r>
        <w:tab/>
      </w:r>
      <w:r w:rsidRPr="00A063B4">
        <w:rPr>
          <w:u w:val="single"/>
        </w:rPr>
        <w:t>Arbetsbeskrivning kyrkvärd &amp; gudstjänstvärd</w:t>
      </w:r>
      <w:r>
        <w:rPr>
          <w:u w:val="single"/>
        </w:rPr>
        <w:br/>
      </w:r>
      <w:r w:rsidRPr="00A063B4">
        <w:t>Ett utkast gällande kyrkvärdarnas uppgifter delades ut. Beslut tas vid nästa Församlingsråd.</w:t>
      </w:r>
      <w:r>
        <w:t xml:space="preserve"> </w:t>
      </w:r>
      <w:r w:rsidRPr="00A063B4">
        <w:t xml:space="preserve">Samtal skedde om behovet av att kyrkvärdar </w:t>
      </w:r>
      <w:r>
        <w:t xml:space="preserve">finns </w:t>
      </w:r>
      <w:r w:rsidRPr="00A063B4">
        <w:t>med vid ingången och hjälper se till att alla</w:t>
      </w:r>
      <w:r>
        <w:t xml:space="preserve"> </w:t>
      </w:r>
      <w:r w:rsidRPr="00A063B4">
        <w:t>besökare finner en plats i kyrkbänkarna.</w:t>
      </w:r>
    </w:p>
    <w:p w14:paraId="31FA13FE" w14:textId="29581D80" w:rsidR="005534D6" w:rsidRDefault="00A063B4" w:rsidP="00A063B4">
      <w:pPr>
        <w:pStyle w:val="Textbody"/>
        <w:tabs>
          <w:tab w:val="left" w:pos="2127"/>
        </w:tabs>
        <w:spacing w:line="276" w:lineRule="auto"/>
        <w:ind w:left="2126"/>
      </w:pPr>
      <w:r w:rsidRPr="00A063B4">
        <w:t>Församlingsrådet beslutade även att under en prövotid byta ut pärmarna som innehåller agendorna</w:t>
      </w:r>
      <w:r>
        <w:t xml:space="preserve"> </w:t>
      </w:r>
      <w:r w:rsidRPr="00A063B4">
        <w:t>mot pappersagendor som delas ut. Detta så att tröskeln ska bli lägre, för de som är ovana vid</w:t>
      </w:r>
      <w:r>
        <w:t xml:space="preserve"> </w:t>
      </w:r>
      <w:r w:rsidRPr="00A063B4">
        <w:t>ordningen, att följa agendan. Men även i syfte att på så sätt också få bemöta alla som kommer.</w:t>
      </w:r>
      <w:r>
        <w:br/>
      </w:r>
    </w:p>
    <w:p w14:paraId="22FDB2E2" w14:textId="63A55A3F" w:rsidR="005E264E" w:rsidRDefault="005E264E" w:rsidP="00A063B4">
      <w:pPr>
        <w:pStyle w:val="Textbody"/>
        <w:tabs>
          <w:tab w:val="left" w:pos="2127"/>
        </w:tabs>
        <w:spacing w:line="276" w:lineRule="auto"/>
        <w:ind w:left="2126" w:hanging="2126"/>
      </w:pPr>
      <w:r>
        <w:t>§</w:t>
      </w:r>
      <w:r w:rsidR="00A063B4">
        <w:t>19</w:t>
      </w:r>
      <w:r>
        <w:tab/>
      </w:r>
      <w:r w:rsidR="00A063B4">
        <w:rPr>
          <w:b/>
          <w:bCs/>
        </w:rPr>
        <w:t xml:space="preserve">Kyrkoåret - fastan </w:t>
      </w:r>
      <w:r w:rsidR="00095023">
        <w:rPr>
          <w:b/>
          <w:bCs/>
        </w:rPr>
        <w:br/>
      </w:r>
      <w:r w:rsidR="00095023">
        <w:rPr>
          <w:b/>
          <w:bCs/>
        </w:rPr>
        <w:tab/>
      </w:r>
      <w:r w:rsidR="00A063B4" w:rsidRPr="00A063B4">
        <w:t>Samtal fördes om innebörden av fastan och tiden som leder till fastan.</w:t>
      </w:r>
      <w:r w:rsidR="00A063B4">
        <w:br/>
      </w:r>
      <w:r w:rsidR="00A063B4">
        <w:tab/>
      </w:r>
      <w:r w:rsidR="00A063B4">
        <w:t>Samtalet ledde till beslut om att lämna möjlighet att lämna och köpa bröd under Midfastosöndagen</w:t>
      </w:r>
      <w:r w:rsidR="00A063B4">
        <w:t xml:space="preserve"> </w:t>
      </w:r>
      <w:r w:rsidR="00A063B4">
        <w:t xml:space="preserve">den 15 mars till förmån för </w:t>
      </w:r>
      <w:proofErr w:type="spellStart"/>
      <w:r w:rsidR="00A063B4">
        <w:t>fastekampanjen</w:t>
      </w:r>
      <w:proofErr w:type="spellEnd"/>
      <w:r w:rsidR="00A063B4">
        <w:t>.</w:t>
      </w:r>
    </w:p>
    <w:p w14:paraId="124DBE02" w14:textId="5FB10476" w:rsidR="005534D6" w:rsidRDefault="005534D6" w:rsidP="00346384">
      <w:pPr>
        <w:pStyle w:val="Textbody"/>
        <w:tabs>
          <w:tab w:val="left" w:pos="2268"/>
        </w:tabs>
        <w:spacing w:after="0" w:line="276" w:lineRule="auto"/>
        <w:ind w:left="2126" w:hanging="2126"/>
        <w:rPr>
          <w:b/>
          <w:bCs/>
        </w:rPr>
      </w:pPr>
      <w:r>
        <w:t>§</w:t>
      </w:r>
      <w:r w:rsidR="00A063B4">
        <w:t>20</w:t>
      </w:r>
      <w:r>
        <w:tab/>
      </w:r>
      <w:r w:rsidR="00A063B4">
        <w:rPr>
          <w:b/>
          <w:bCs/>
        </w:rPr>
        <w:t>Delgivningar</w:t>
      </w:r>
    </w:p>
    <w:p w14:paraId="5E9E11D2" w14:textId="711E8FD6" w:rsidR="00A063B4" w:rsidRDefault="005534D6" w:rsidP="00A063B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A063B4" w:rsidRPr="00A063B4">
        <w:t xml:space="preserve">Tackbrev för församlingskollekter bar kommit från ACT, </w:t>
      </w:r>
      <w:proofErr w:type="spellStart"/>
      <w:r w:rsidR="00A063B4" w:rsidRPr="00A063B4">
        <w:t>Theofil</w:t>
      </w:r>
      <w:proofErr w:type="spellEnd"/>
      <w:r w:rsidR="00A063B4" w:rsidRPr="00A063B4">
        <w:t xml:space="preserve"> och </w:t>
      </w:r>
      <w:proofErr w:type="spellStart"/>
      <w:r w:rsidR="00A063B4" w:rsidRPr="00A063B4">
        <w:t>Laurentistiftelsen</w:t>
      </w:r>
      <w:proofErr w:type="spellEnd"/>
      <w:r w:rsidR="00A063B4" w:rsidRPr="00A063B4">
        <w:t>.</w:t>
      </w:r>
    </w:p>
    <w:p w14:paraId="700F897F" w14:textId="33628AC4" w:rsidR="008C3687" w:rsidRPr="008C3687" w:rsidRDefault="00E3420C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A063B4">
        <w:t>21</w:t>
      </w:r>
      <w:r>
        <w:tab/>
      </w:r>
      <w:r w:rsidR="00A063B4" w:rsidRPr="00A063B4">
        <w:rPr>
          <w:b/>
          <w:bCs/>
        </w:rPr>
        <w:t>Övriga frågor</w:t>
      </w:r>
      <w:r w:rsidR="00A063B4">
        <w:rPr>
          <w:b/>
          <w:bCs/>
          <w:sz w:val="22"/>
          <w:szCs w:val="22"/>
        </w:rPr>
        <w:t xml:space="preserve"> </w:t>
      </w:r>
    </w:p>
    <w:p w14:paraId="5FCBF0CD" w14:textId="4B2499C6" w:rsidR="008C3687" w:rsidRPr="008C3687" w:rsidRDefault="008C3687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8C3687">
        <w:t>På kommande fastlagssöndag kommer minisemlor serveras. De görs i ordning av "Mässa &amp;</w:t>
      </w:r>
      <w:r>
        <w:t xml:space="preserve"> </w:t>
      </w:r>
      <w:r w:rsidRPr="008C3687">
        <w:t>Mat"-gruppen.</w:t>
      </w:r>
    </w:p>
    <w:p w14:paraId="15C8CCCC" w14:textId="7587C127" w:rsidR="008C3687" w:rsidRPr="008C3687" w:rsidRDefault="008C3687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8C3687">
        <w:t>Maria Williams läser igenom den diakonala omvärldsanalys och utvecklingsarbetet som gjordes av</w:t>
      </w:r>
      <w:r>
        <w:t xml:space="preserve"> </w:t>
      </w:r>
      <w:r w:rsidRPr="008C3687">
        <w:t>OVA-</w:t>
      </w:r>
      <w:r>
        <w:t xml:space="preserve">gruppen </w:t>
      </w:r>
      <w:r w:rsidRPr="008C3687">
        <w:t>under 2023/2024 för att under nästkommande möte ge en sammanfattning av den och</w:t>
      </w:r>
      <w:r>
        <w:t xml:space="preserve"> </w:t>
      </w:r>
      <w:r w:rsidRPr="008C3687">
        <w:t>förslag på vägar framåt i det fortsatta arbetet.</w:t>
      </w:r>
    </w:p>
    <w:sectPr w:rsidR="008C3687" w:rsidRPr="008C3687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FA0F" w14:textId="77777777" w:rsidR="0097333C" w:rsidRDefault="0097333C">
      <w:r>
        <w:separator/>
      </w:r>
    </w:p>
  </w:endnote>
  <w:endnote w:type="continuationSeparator" w:id="0">
    <w:p w14:paraId="062633D8" w14:textId="77777777" w:rsidR="0097333C" w:rsidRDefault="0097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7DE1" w14:textId="77777777" w:rsidR="0097333C" w:rsidRDefault="0097333C">
      <w:r>
        <w:rPr>
          <w:color w:val="000000"/>
        </w:rPr>
        <w:separator/>
      </w:r>
    </w:p>
  </w:footnote>
  <w:footnote w:type="continuationSeparator" w:id="0">
    <w:p w14:paraId="18A916EE" w14:textId="77777777" w:rsidR="0097333C" w:rsidRDefault="0097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64B161D1">
          <wp:extent cx="1854515" cy="308218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15" cy="30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77777777" w:rsid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LJUNGBY MARIA FÖRSAMLING</w:t>
    </w:r>
    <w:r w:rsidRPr="00DD3A04">
      <w:rPr>
        <w:b/>
      </w:rPr>
      <w:tab/>
    </w:r>
    <w:r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346384"/>
    <w:rsid w:val="00347EEB"/>
    <w:rsid w:val="004D0686"/>
    <w:rsid w:val="005534D6"/>
    <w:rsid w:val="005E264E"/>
    <w:rsid w:val="005F496A"/>
    <w:rsid w:val="007A4A1E"/>
    <w:rsid w:val="008046AE"/>
    <w:rsid w:val="0080730F"/>
    <w:rsid w:val="00815743"/>
    <w:rsid w:val="00816B96"/>
    <w:rsid w:val="008C3687"/>
    <w:rsid w:val="00930754"/>
    <w:rsid w:val="0097333C"/>
    <w:rsid w:val="00A063B4"/>
    <w:rsid w:val="00A91224"/>
    <w:rsid w:val="00AB3A0F"/>
    <w:rsid w:val="00B8775B"/>
    <w:rsid w:val="00C6048D"/>
    <w:rsid w:val="00C6119B"/>
    <w:rsid w:val="00CB02EC"/>
    <w:rsid w:val="00DD3A04"/>
    <w:rsid w:val="00E3420C"/>
    <w:rsid w:val="00E526B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393</Words>
  <Characters>2344</Characters>
  <Application>Microsoft Office Word</Application>
  <DocSecurity>0</DocSecurity>
  <Lines>117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8</cp:revision>
  <dcterms:created xsi:type="dcterms:W3CDTF">2022-10-20T08:12:00Z</dcterms:created>
  <dcterms:modified xsi:type="dcterms:W3CDTF">2026-03-14T11:37:00Z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