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75E1" w14:textId="657B6E86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 xml:space="preserve">Predikan </w:t>
      </w:r>
      <w:proofErr w:type="spellStart"/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>julnattsmässa</w:t>
      </w:r>
      <w:proofErr w:type="spellEnd"/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 xml:space="preserve"> 2021 – biskop </w:t>
      </w:r>
      <w:proofErr w:type="spellStart"/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>Sören</w:t>
      </w:r>
      <w:proofErr w:type="spellEnd"/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 xml:space="preserve"> </w:t>
      </w:r>
      <w:proofErr w:type="spellStart"/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>Dalevi</w:t>
      </w:r>
      <w:proofErr w:type="spellEnd"/>
      <w:r w:rsidRPr="00630F07">
        <w:rPr>
          <w:rFonts w:ascii="FoundrySterling" w:eastAsia="Times New Roman" w:hAnsi="FoundrySterling" w:cs="Times New Roman"/>
          <w:b/>
          <w:bCs/>
          <w:sz w:val="30"/>
          <w:szCs w:val="30"/>
          <w:lang w:eastAsia="sv-SE"/>
        </w:rPr>
        <w:t xml:space="preserve"> </w:t>
      </w:r>
    </w:p>
    <w:p w14:paraId="690BF43B" w14:textId="0875B318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bredvid ser du en bild av Paul Gauguin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från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1896. </w:t>
      </w:r>
    </w:p>
    <w:p w14:paraId="0AA55DD1" w14:textId="4B4C02F0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30F07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99350A7" wp14:editId="0209E083">
            <wp:simplePos x="0" y="0"/>
            <wp:positionH relativeFrom="margin">
              <wp:posOffset>2336776</wp:posOffset>
            </wp:positionH>
            <wp:positionV relativeFrom="margin">
              <wp:posOffset>782412</wp:posOffset>
            </wp:positionV>
            <wp:extent cx="3452495" cy="3007995"/>
            <wp:effectExtent l="0" t="0" r="1905" b="1905"/>
            <wp:wrapSquare wrapText="bothSides"/>
            <wp:docPr id="1" name="Bildobjekt 1" descr="page2image1717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171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F07">
        <w:rPr>
          <w:rFonts w:ascii="SabonLTPro" w:eastAsia="Times New Roman" w:hAnsi="SabonLTPro" w:cs="Times New Roman"/>
          <w:lang w:eastAsia="sv-SE"/>
        </w:rPr>
        <w:t xml:space="preserve">Och Gauguins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hälsning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till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oss, som han ger oss i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här</w:t>
      </w:r>
      <w:proofErr w:type="spellEnd"/>
      <w:r w:rsidRPr="00630F07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630F07">
        <w:rPr>
          <w:rFonts w:ascii="Times New Roman" w:eastAsia="Times New Roman" w:hAnsi="Times New Roman" w:cs="Times New Roman"/>
          <w:lang w:eastAsia="sv-SE"/>
        </w:rPr>
        <w:instrText xml:space="preserve"> INCLUDEPICTURE "/var/folders/vl/ymmm432d6_qftfh1wd2_qxqh0000gn/T/com.microsoft.Word/WebArchiveCopyPasteTempFiles/page2image17171472" \* MERGEFORMATINET </w:instrText>
      </w:r>
      <w:r w:rsidRPr="00630F07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630F07">
        <w:rPr>
          <w:rFonts w:ascii="Times New Roman" w:eastAsia="Times New Roman" w:hAnsi="Times New Roman" w:cs="Times New Roman"/>
          <w:lang w:eastAsia="sv-SE"/>
        </w:rPr>
        <w:fldChar w:fldCharType="end"/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bilden,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: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tänk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om Jesus</w:t>
      </w:r>
      <w:r w:rsidRPr="00630F07">
        <w:rPr>
          <w:rFonts w:ascii="SabonLTPro" w:eastAsia="Times New Roman" w:hAnsi="SabonLTPro" w:cs="Times New Roman"/>
          <w:lang w:eastAsia="sv-SE"/>
        </w:rPr>
        <w:br/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något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helt annat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det vi</w:t>
      </w:r>
      <w:r w:rsidRPr="00630F07">
        <w:rPr>
          <w:rFonts w:ascii="SabonLTPro" w:eastAsia="Times New Roman" w:hAnsi="SabonLTPro" w:cs="Times New Roman"/>
          <w:lang w:eastAsia="sv-SE"/>
        </w:rPr>
        <w:br/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väntade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oss? Ja, jag tror att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hälsningen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Paul</w:t>
      </w:r>
      <w:r w:rsidRPr="00630F07">
        <w:rPr>
          <w:rFonts w:ascii="SabonLTPro" w:eastAsia="Times New Roman" w:hAnsi="SabonLTPro" w:cs="Times New Roman"/>
          <w:lang w:eastAsia="sv-SE"/>
        </w:rPr>
        <w:br/>
        <w:t>Gauguin vill ge oss med den</w:t>
      </w:r>
      <w:r w:rsidRPr="00630F07">
        <w:rPr>
          <w:rFonts w:ascii="SabonLTPro" w:eastAsia="Times New Roman" w:hAnsi="SabonLTPro" w:cs="Times New Roman"/>
          <w:lang w:eastAsia="sv-SE"/>
        </w:rPr>
        <w:br/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bilden,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där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han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låter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Jesus</w:t>
      </w:r>
      <w:r w:rsidRPr="00630F07">
        <w:rPr>
          <w:rFonts w:ascii="SabonLTPro" w:eastAsia="Times New Roman" w:hAnsi="SabonLTPro" w:cs="Times New Roman"/>
          <w:lang w:eastAsia="sv-SE"/>
        </w:rPr>
        <w:br/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födas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̊ Tahiti av alla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ställen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>,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och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där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Jesusbarnet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får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tas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om hand av 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infödd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kvinna.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Maria ligger kvar 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sängen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</w:t>
      </w:r>
      <w:r w:rsidRPr="00630F07">
        <w:rPr>
          <w:rFonts w:ascii="SabonLTPro" w:eastAsia="Times New Roman" w:hAnsi="SabonLTPro" w:cs="Times New Roman"/>
          <w:lang w:eastAsia="sv-SE"/>
        </w:rPr>
        <w:br/>
        <w:t>bakgrunden, helt utslagen.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Och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sänggaveln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formar liksom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en gloria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över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hennes huvud,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ser ni det, och 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istället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br/>
        <w:t xml:space="preserve">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namnlösa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infödda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kvin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>-</w:t>
      </w:r>
      <w:r w:rsidRPr="00630F07">
        <w:rPr>
          <w:rFonts w:ascii="SabonLTPro" w:eastAsia="Times New Roman" w:hAnsi="SabonLTPro" w:cs="Times New Roman"/>
          <w:lang w:eastAsia="sv-SE"/>
        </w:rPr>
        <w:br/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nan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förgrunden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som Gauguin</w:t>
      </w:r>
      <w:r w:rsidRPr="00630F07">
        <w:rPr>
          <w:rFonts w:ascii="SabonLTPro" w:eastAsia="Times New Roman" w:hAnsi="SabonLTPro" w:cs="Times New Roman"/>
          <w:lang w:eastAsia="sv-SE"/>
        </w:rPr>
        <w:br/>
        <w:t xml:space="preserve">fokuserar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̊. Hon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håller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Jesusbarnet i sin famn, och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även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runt hans huvud anar vi en gloria. Barnet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helt utslaget, Maria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helt utslagen ... det ser med andra ord ut som en vanlig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födsel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 Tahiti. Och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ängeln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till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höger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som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helt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grön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och som dessutom liknar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infödda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kvinnan, den bryter ju med alla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våra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föreställningar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om hur 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ängel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ska se ut... Gauguin bryter helt med den europeiska </w:t>
      </w:r>
      <w:proofErr w:type="spellStart"/>
      <w:proofErr w:type="gramStart"/>
      <w:r w:rsidRPr="00630F07">
        <w:rPr>
          <w:rFonts w:ascii="SabonLTPro" w:eastAsia="Times New Roman" w:hAnsi="SabonLTPro" w:cs="Times New Roman"/>
          <w:lang w:eastAsia="sv-SE"/>
        </w:rPr>
        <w:t>tradi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-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tionen</w:t>
      </w:r>
      <w:proofErr w:type="spellEnd"/>
      <w:proofErr w:type="gramEnd"/>
      <w:r w:rsidRPr="00630F07">
        <w:rPr>
          <w:rFonts w:ascii="SabonLTPro" w:eastAsia="Times New Roman" w:hAnsi="SabonLTPro" w:cs="Times New Roman"/>
          <w:lang w:eastAsia="sv-SE"/>
        </w:rPr>
        <w:t xml:space="preserve"> av en lite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småfet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Jesus som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föds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av en helt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oberörd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Maria, som ju var så vanlig i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europeis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- ka konsten. </w:t>
      </w:r>
    </w:p>
    <w:p w14:paraId="050CE15D" w14:textId="77777777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30F07">
        <w:rPr>
          <w:rFonts w:ascii="SabonLTPro" w:eastAsia="Times New Roman" w:hAnsi="SabonLTPro" w:cs="Times New Roman"/>
          <w:lang w:eastAsia="sv-SE"/>
        </w:rPr>
        <w:t xml:space="preserve">Men 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ju just det som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poängen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 julevangeliet, och som Gauguin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fångar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 bilden: Gud blir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människa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–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̊ riktigt. Och Gud ser inte ut som vi tror.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det som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julens budskap: att Gud kommer till alla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människor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till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hög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och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låg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Till Tahiti, till Betlehem, till ... Karlstad. Till dig och mig, med alla de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glädjeämnen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och alla de sorger –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det vet Gud, att vi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bär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̊ sorger och saker som skaver 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våra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liv – men Gud ser allt som vi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bär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̊. Och vi ganska så ofta så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möter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vi Gud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pa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̊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ovänta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- de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ställen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Som i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bilden. </w:t>
      </w:r>
    </w:p>
    <w:p w14:paraId="5A2E565E" w14:textId="77777777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30F07">
        <w:rPr>
          <w:rFonts w:ascii="SabonLTPro" w:eastAsia="Times New Roman" w:hAnsi="SabonLTPro" w:cs="Times New Roman"/>
          <w:lang w:eastAsia="sv-SE"/>
        </w:rPr>
        <w:t xml:space="preserve">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som Gauguin vill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säga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oss att det spelar ingen roll om Jesus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föddes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där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 stallet i Betlehem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2 000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år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sedan, om det inte spelar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nån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roll 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våra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egna liv,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idag. Jesus visar sig 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vår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vardag. I Tahiti, i Betlehem, i Karlstad. Och han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mer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mänsklig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mer lik oss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vi tror, samtidigt som han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betydligt mer annorlunda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vi tror. </w:t>
      </w:r>
    </w:p>
    <w:p w14:paraId="3EB44D15" w14:textId="77777777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30F07">
        <w:rPr>
          <w:rFonts w:ascii="SabonLTPro" w:eastAsia="Times New Roman" w:hAnsi="SabonLTPro" w:cs="Times New Roman"/>
          <w:lang w:eastAsia="sv-SE"/>
        </w:rPr>
        <w:t xml:space="preserve">Gauguin visste vad han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målade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Han var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svårt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sjuk och deprimerad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han gjorde den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här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bilden. Hans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äktenskap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var 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upphällningen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ekonomin var i spillror. Han var, kan man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säga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, lika utslagen som Maria och Jesusbarnet. Men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även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Gauguin fanns 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nåd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Även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Gauguin fanns det hopp.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Även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Gauguin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föddes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Jesus. </w:t>
      </w:r>
    </w:p>
    <w:p w14:paraId="25FDFEEA" w14:textId="77777777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30F07">
        <w:rPr>
          <w:rFonts w:ascii="SabonLTPro" w:eastAsia="Times New Roman" w:hAnsi="SabonLTPro" w:cs="Times New Roman"/>
          <w:lang w:eastAsia="sv-SE"/>
        </w:rPr>
        <w:t>För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Gud bryr sig inte om och ser inte till vad vi synes vara i andras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ögon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Om vi har gott rykte eller inte, om vi har det bra ekonomiskt eller inte, om vi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från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Tahiti eller </w:t>
      </w:r>
      <w:r w:rsidRPr="00630F07">
        <w:rPr>
          <w:rFonts w:ascii="SabonLTPro" w:eastAsia="Times New Roman" w:hAnsi="SabonLTPro" w:cs="Times New Roman"/>
          <w:lang w:eastAsia="sv-SE"/>
        </w:rPr>
        <w:lastRenderedPageBreak/>
        <w:t xml:space="preserve">Karlstad... Gud ser till vilka vi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Framförallt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: Gud vill oss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väl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Det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julens budskap i ett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nötskal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</w:t>
      </w:r>
    </w:p>
    <w:p w14:paraId="1C291A25" w14:textId="77777777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30F07">
        <w:rPr>
          <w:rFonts w:ascii="SabonLTPro" w:eastAsia="Times New Roman" w:hAnsi="SabonLTPro" w:cs="Times New Roman"/>
          <w:lang w:eastAsia="sv-SE"/>
        </w:rPr>
        <w:t xml:space="preserve">Gud vill oss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väl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Det grekiska ordet evangelium betyder just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glädjebudskap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Julens budskap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är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ett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glädjebudskap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. Till </w:t>
      </w:r>
      <w:proofErr w:type="spellStart"/>
      <w:r w:rsidRPr="00630F07">
        <w:rPr>
          <w:rFonts w:ascii="SabonLTPro" w:eastAsia="Times New Roman" w:hAnsi="SabonLTPro" w:cs="Times New Roman"/>
          <w:lang w:eastAsia="sv-SE"/>
        </w:rPr>
        <w:t>såväl</w:t>
      </w:r>
      <w:proofErr w:type="spellEnd"/>
      <w:r w:rsidRPr="00630F07">
        <w:rPr>
          <w:rFonts w:ascii="SabonLTPro" w:eastAsia="Times New Roman" w:hAnsi="SabonLTPro" w:cs="Times New Roman"/>
          <w:lang w:eastAsia="sv-SE"/>
        </w:rPr>
        <w:t xml:space="preserve"> Gauguin som till dig som till mig. </w:t>
      </w:r>
    </w:p>
    <w:p w14:paraId="6FDCCDB0" w14:textId="63F56BCA" w:rsidR="00630F07" w:rsidRPr="00630F07" w:rsidRDefault="00630F07" w:rsidP="00630F07">
      <w:pPr>
        <w:rPr>
          <w:rFonts w:ascii="Times New Roman" w:eastAsia="Times New Roman" w:hAnsi="Times New Roman" w:cs="Times New Roman"/>
          <w:lang w:eastAsia="sv-SE"/>
        </w:rPr>
      </w:pPr>
    </w:p>
    <w:p w14:paraId="04CBC763" w14:textId="6BF5A8A7" w:rsidR="00630F07" w:rsidRPr="00630F07" w:rsidRDefault="00630F07" w:rsidP="00630F0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proofErr w:type="spellStart"/>
      <w:r>
        <w:rPr>
          <w:rFonts w:ascii="FoundrySterling" w:eastAsia="Times New Roman" w:hAnsi="FoundrySterling" w:cs="Times New Roman"/>
          <w:lang w:val="en-US" w:eastAsia="sv-SE"/>
        </w:rPr>
        <w:t>Bilden</w:t>
      </w:r>
      <w:proofErr w:type="spellEnd"/>
      <w:r>
        <w:rPr>
          <w:rFonts w:ascii="FoundrySterling" w:eastAsia="Times New Roman" w:hAnsi="FoundrySterling" w:cs="Times New Roman"/>
          <w:lang w:val="en-US" w:eastAsia="sv-SE"/>
        </w:rPr>
        <w:t xml:space="preserve">: </w:t>
      </w:r>
      <w:r w:rsidRPr="00630F07">
        <w:rPr>
          <w:rFonts w:ascii="FoundrySterling" w:eastAsia="Times New Roman" w:hAnsi="FoundrySterling" w:cs="Times New Roman"/>
          <w:lang w:val="en-US" w:eastAsia="sv-SE"/>
        </w:rPr>
        <w:t xml:space="preserve">Be Be (The Nativity) av Paul Gauguin, 1896. </w:t>
      </w:r>
    </w:p>
    <w:p w14:paraId="20521A46" w14:textId="77777777" w:rsidR="00224558" w:rsidRPr="00630F07" w:rsidRDefault="00224558">
      <w:pPr>
        <w:rPr>
          <w:lang w:val="en-US"/>
        </w:rPr>
      </w:pPr>
    </w:p>
    <w:sectPr w:rsidR="00224558" w:rsidRPr="0063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Sterling">
    <w:altName w:val="Cambria"/>
    <w:panose1 w:val="020B0604020202020204"/>
    <w:charset w:val="00"/>
    <w:family w:val="roman"/>
    <w:notTrueType/>
    <w:pitch w:val="default"/>
  </w:font>
  <w:font w:name="SabonLT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7"/>
    <w:rsid w:val="00224558"/>
    <w:rsid w:val="006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9439"/>
  <w15:chartTrackingRefBased/>
  <w15:docId w15:val="{7814567D-87F6-8549-82B7-56293F2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30F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6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2022-01-10T08:06:00Z</dcterms:created>
  <dcterms:modified xsi:type="dcterms:W3CDTF">2022-01-10T08:10:00Z</dcterms:modified>
</cp:coreProperties>
</file>