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0CE7F" w14:textId="7EED9D63" w:rsidR="00AE4C6F" w:rsidRPr="00AE4C6F" w:rsidRDefault="00AE4C6F" w:rsidP="00AE4C6F">
      <w:pPr>
        <w:spacing w:after="0" w:line="240" w:lineRule="auto"/>
        <w:rPr>
          <w:rFonts w:ascii="Gadugi" w:hAnsi="Gadugi" w:cs="Arial"/>
          <w:b/>
          <w:bCs/>
          <w:i/>
          <w:iCs/>
          <w:color w:val="0E7F96"/>
          <w:kern w:val="0"/>
          <w:sz w:val="30"/>
          <w:szCs w:val="30"/>
          <w14:ligatures w14:val="none"/>
        </w:rPr>
      </w:pPr>
      <w:r w:rsidRPr="00AE4C6F">
        <w:rPr>
          <w:rFonts w:ascii="Gadugi" w:hAnsi="Gadugi" w:cs="Arial"/>
          <w:b/>
          <w:bCs/>
          <w:i/>
          <w:iCs/>
          <w:color w:val="0E7F96"/>
          <w:kern w:val="0"/>
          <w:sz w:val="30"/>
          <w:szCs w:val="30"/>
          <w14:ligatures w14:val="none"/>
        </w:rPr>
        <w:t xml:space="preserve">Ord att leva, </w:t>
      </w:r>
      <w:r w:rsidR="006F2DF5">
        <w:rPr>
          <w:rFonts w:ascii="Gadugi" w:hAnsi="Gadugi" w:cs="Arial"/>
          <w:b/>
          <w:bCs/>
          <w:i/>
          <w:iCs/>
          <w:color w:val="0E7F96"/>
          <w:kern w:val="0"/>
          <w:sz w:val="30"/>
          <w:szCs w:val="30"/>
          <w14:ligatures w14:val="none"/>
        </w:rPr>
        <w:t>s</w:t>
      </w:r>
      <w:r w:rsidRPr="00AE4C6F">
        <w:rPr>
          <w:rFonts w:ascii="Gadugi" w:hAnsi="Gadugi" w:cs="Arial"/>
          <w:b/>
          <w:bCs/>
          <w:i/>
          <w:iCs/>
          <w:color w:val="0E7F96"/>
          <w:kern w:val="0"/>
          <w:sz w:val="30"/>
          <w:szCs w:val="30"/>
          <w14:ligatures w14:val="none"/>
        </w:rPr>
        <w:t>eptember 2026</w:t>
      </w:r>
    </w:p>
    <w:p w14:paraId="61C49C62" w14:textId="77777777" w:rsidR="00AE4C6F" w:rsidRDefault="00AE4C6F" w:rsidP="00AE4C6F">
      <w:pPr>
        <w:spacing w:after="0" w:line="240" w:lineRule="auto"/>
        <w:rPr>
          <w:rFonts w:ascii="Gadugi" w:hAnsi="Gadugi" w:cs="Arial"/>
          <w:b/>
          <w:bCs/>
          <w:color w:val="0E7F96"/>
          <w:kern w:val="0"/>
          <w:sz w:val="30"/>
          <w:szCs w:val="30"/>
          <w14:ligatures w14:val="none"/>
        </w:rPr>
      </w:pPr>
    </w:p>
    <w:p w14:paraId="4FD803E6" w14:textId="3D6EE143" w:rsidR="00AE4C6F" w:rsidRPr="00F24024" w:rsidRDefault="00AE4C6F" w:rsidP="00AE4C6F">
      <w:pPr>
        <w:spacing w:after="0" w:line="240" w:lineRule="auto"/>
        <w:rPr>
          <w:rFonts w:ascii="Gadugi" w:hAnsi="Gadugi" w:cs="Arial"/>
          <w:color w:val="0E7F96"/>
          <w:kern w:val="0"/>
          <w:sz w:val="30"/>
          <w:szCs w:val="30"/>
          <w14:ligatures w14:val="none"/>
        </w:rPr>
      </w:pPr>
      <w:r w:rsidRPr="00F24024">
        <w:rPr>
          <w:rFonts w:ascii="Gadugi" w:hAnsi="Gadugi" w:cs="Arial"/>
          <w:b/>
          <w:bCs/>
          <w:color w:val="0E7F96"/>
          <w:kern w:val="0"/>
          <w:sz w:val="30"/>
          <w:szCs w:val="30"/>
          <w14:ligatures w14:val="none"/>
        </w:rPr>
        <w:t>”Kärleken vållar inte din nästa något ont. Kärleken är alltså lagen i dess fullhet.”</w:t>
      </w:r>
      <w:r w:rsidRPr="00F24024">
        <w:rPr>
          <w:rFonts w:ascii="Gadugi" w:hAnsi="Gadugi" w:cs="Arial"/>
          <w:color w:val="0E7F96"/>
          <w:kern w:val="0"/>
          <w:sz w:val="30"/>
          <w:szCs w:val="30"/>
          <w14:ligatures w14:val="none"/>
        </w:rPr>
        <w:t xml:space="preserve"> (Rom 13:10)</w:t>
      </w:r>
    </w:p>
    <w:p w14:paraId="2D1A6ADE" w14:textId="77777777" w:rsidR="00AE4C6F" w:rsidRDefault="00AE4C6F" w:rsidP="00AE4C6F">
      <w:pPr>
        <w:spacing w:after="0" w:line="240" w:lineRule="auto"/>
        <w:rPr>
          <w:rFonts w:ascii="Gadugi" w:hAnsi="Gadugi" w:cs="Arial"/>
          <w:color w:val="auto"/>
          <w:kern w:val="0"/>
          <w14:ligatures w14:val="none"/>
        </w:rPr>
      </w:pPr>
    </w:p>
    <w:p w14:paraId="69829818"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Kan man beordra någon att älska? Om vi menar kärlek som en känsla är det uppenbarligen omöjligt! Men om vi i stället förstår den som en gåva från Gud förändras saker och ting.</w:t>
      </w:r>
    </w:p>
    <w:p w14:paraId="5211BB91"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Paulus beskriver i brevet till Romarna, som månadens Ord att Leva är hämtat från, just förhållandet mellan lagen och kärleken, och slår fast att kärleken är lagens fullhet. Strax dessförinnan har han visat var denna kärlek har sitt ursprung:</w:t>
      </w:r>
    </w:p>
    <w:p w14:paraId="0D558444"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”Gud bevisar sin kärlek till oss genom att Kristus dog för oss medan vi ännu var syndare” (Rom 5:8). Även Johannes första brev säger:</w:t>
      </w:r>
    </w:p>
    <w:p w14:paraId="24BFEF55"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 xml:space="preserve">”Detta är kärleken: inte att vi har älskat Gud utan att han har älskat oss och sänt sin son till försoningsoffer för våra synder” </w:t>
      </w:r>
      <w:r w:rsidRPr="00F24024">
        <w:rPr>
          <w:rFonts w:ascii="Gadugi" w:hAnsi="Gadugi" w:cs="Arial"/>
          <w:color w:val="auto"/>
          <w:kern w:val="0"/>
          <w:sz w:val="16"/>
          <w:szCs w:val="16"/>
          <w14:ligatures w14:val="none"/>
        </w:rPr>
        <w:t>(1 Joh 4:10).</w:t>
      </w:r>
    </w:p>
    <w:p w14:paraId="724D666B" w14:textId="77777777" w:rsidR="00AE4C6F" w:rsidRPr="00F24024" w:rsidRDefault="00AE4C6F" w:rsidP="00AE4C6F">
      <w:pPr>
        <w:spacing w:before="120" w:line="240" w:lineRule="auto"/>
        <w:rPr>
          <w:rFonts w:ascii="Gadugi" w:hAnsi="Gadugi" w:cs="Arial"/>
          <w:b/>
          <w:bCs/>
          <w:color w:val="0E7F96"/>
          <w:kern w:val="0"/>
          <w:sz w:val="22"/>
          <w:szCs w:val="22"/>
          <w14:ligatures w14:val="none"/>
        </w:rPr>
      </w:pPr>
      <w:r w:rsidRPr="00F24024">
        <w:rPr>
          <w:rFonts w:ascii="Gadugi" w:hAnsi="Gadugi" w:cs="Arial"/>
          <w:b/>
          <w:bCs/>
          <w:color w:val="0E7F96"/>
          <w:kern w:val="0"/>
          <w:sz w:val="22"/>
          <w:szCs w:val="22"/>
          <w14:ligatures w14:val="none"/>
        </w:rPr>
        <w:t>Kärleken vållar inte din nästa något ont.</w:t>
      </w:r>
      <w:r w:rsidRPr="00F24024">
        <w:rPr>
          <w:rFonts w:ascii="Gadugi" w:hAnsi="Gadugi" w:cs="Arial"/>
          <w:b/>
          <w:bCs/>
          <w:color w:val="0E7F96"/>
          <w:kern w:val="0"/>
          <w:sz w:val="22"/>
          <w:szCs w:val="22"/>
          <w14:ligatures w14:val="none"/>
        </w:rPr>
        <w:br/>
        <w:t>Kärleken är alltså lagen i dess fullhet.</w:t>
      </w:r>
    </w:p>
    <w:p w14:paraId="1E5F0F35"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Ingen av oss kan ge det vi inte har. Augustinus förstod detta väl, när han vände sig direkt till Gud och sa: ”Ge det du befaller och befall vad du vill”.¹</w:t>
      </w:r>
    </w:p>
    <w:p w14:paraId="3FD7334E"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Vi har tagit emot Guds ovärderliga kärleksgåva och är kallade att inte behålla den för oss själva utan att ge den vidare till andra. Från att ha varit mottagare av Guds kärlek kan vi bli dess givare; från att vara älskade kallas vi att bli älskande, och på så sätt delta i själva livet hos Fadern, Sonen och den helige Ande: Älskaren, den Älskade och Kärleken.</w:t>
      </w:r>
    </w:p>
    <w:p w14:paraId="3DD80304"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Paulus försäkrar oss att vi inte har någon annan skuld till någon än denna ömsesidiga kärlek, eftersom den som älskar sin nästa har uppfyllt lagen.²</w:t>
      </w:r>
    </w:p>
    <w:p w14:paraId="22F87577" w14:textId="77777777" w:rsidR="00AE4C6F" w:rsidRPr="00F24024" w:rsidRDefault="00AE4C6F" w:rsidP="00AE4C6F">
      <w:pPr>
        <w:spacing w:before="120" w:line="240" w:lineRule="auto"/>
        <w:rPr>
          <w:rFonts w:ascii="Gadugi" w:hAnsi="Gadugi" w:cs="Arial"/>
          <w:b/>
          <w:bCs/>
          <w:color w:val="0E7F96"/>
          <w:kern w:val="0"/>
          <w:sz w:val="22"/>
          <w:szCs w:val="22"/>
          <w14:ligatures w14:val="none"/>
        </w:rPr>
      </w:pPr>
      <w:r w:rsidRPr="00F24024">
        <w:rPr>
          <w:rFonts w:ascii="Gadugi" w:hAnsi="Gadugi" w:cs="Arial"/>
          <w:b/>
          <w:bCs/>
          <w:color w:val="0E7F96"/>
          <w:kern w:val="0"/>
          <w:sz w:val="22"/>
          <w:szCs w:val="22"/>
          <w14:ligatures w14:val="none"/>
        </w:rPr>
        <w:t>Kärleken vållar inte din nästa något ont.</w:t>
      </w:r>
      <w:r w:rsidRPr="00F24024">
        <w:rPr>
          <w:rFonts w:ascii="Gadugi" w:hAnsi="Gadugi" w:cs="Arial"/>
          <w:b/>
          <w:bCs/>
          <w:color w:val="0E7F96"/>
          <w:kern w:val="0"/>
          <w:sz w:val="22"/>
          <w:szCs w:val="22"/>
          <w14:ligatures w14:val="none"/>
        </w:rPr>
        <w:br/>
        <w:t>Kärleken är alltså lagen i dess fullhet.</w:t>
      </w:r>
    </w:p>
    <w:p w14:paraId="30BF14DF"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”Sann kärlek till nästan”, konstaterar Chiara Lubich, ”gör ingen skada. Den gör det därför möjligt för oss att leva efter Guds alla bud, utan undantag, eftersom dess främsta mål är att få oss att undvika alla former av ondska mot oss själva och våra medmänniskor som vi skulle kunna falla in i”.³</w:t>
      </w:r>
    </w:p>
    <w:p w14:paraId="2D908328"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Förstådd på så sätt blir Lagens bud mer än en skyldighet – de blir en kärleksgåva från Gud; de begränsar inte vår kärlek utan frigör den i dess fullhet.</w:t>
      </w:r>
    </w:p>
    <w:p w14:paraId="1C046EB3" w14:textId="77777777" w:rsidR="00AE4C6F" w:rsidRPr="00F24024" w:rsidRDefault="00AE4C6F" w:rsidP="00AE4C6F">
      <w:pPr>
        <w:spacing w:before="120" w:line="240" w:lineRule="auto"/>
        <w:rPr>
          <w:rFonts w:ascii="Gadugi" w:hAnsi="Gadugi" w:cs="Arial"/>
          <w:b/>
          <w:bCs/>
          <w:color w:val="0E7F96"/>
          <w:kern w:val="0"/>
          <w:sz w:val="22"/>
          <w:szCs w:val="22"/>
          <w14:ligatures w14:val="none"/>
        </w:rPr>
      </w:pPr>
      <w:r w:rsidRPr="00F24024">
        <w:rPr>
          <w:rFonts w:ascii="Gadugi" w:hAnsi="Gadugi" w:cs="Arial"/>
          <w:b/>
          <w:bCs/>
          <w:color w:val="0E7F96"/>
          <w:kern w:val="0"/>
          <w:sz w:val="22"/>
          <w:szCs w:val="22"/>
          <w14:ligatures w14:val="none"/>
        </w:rPr>
        <w:t xml:space="preserve">Kärleken vållar inte din nästa något ont. </w:t>
      </w:r>
      <w:r w:rsidRPr="00F24024">
        <w:rPr>
          <w:rFonts w:ascii="Gadugi" w:hAnsi="Gadugi" w:cs="Arial"/>
          <w:b/>
          <w:bCs/>
          <w:color w:val="0E7F96"/>
          <w:kern w:val="0"/>
          <w:sz w:val="22"/>
          <w:szCs w:val="22"/>
          <w14:ligatures w14:val="none"/>
        </w:rPr>
        <w:br/>
        <w:t>Kärleken är alltså lagen i dess fullhet.</w:t>
      </w:r>
    </w:p>
    <w:p w14:paraId="71178258"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För att nå denna ”fullhet” är det första steget i kärleken till nästan att inte göra henne eller honom illa. Men sedan gäller det att bli kreativ i kärleken: ”Det räcker inte att inte göra medmänniskan illa”, påminde påve Franciskus oss om, ”vi måste välja att göra gott genom att ta tillvara tillfällen att ge ett gott vittnesbörd om att vi är Jesu lärjungar”.⁴</w:t>
      </w:r>
    </w:p>
    <w:p w14:paraId="2DF06873"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Hur ska vi då leva detta Ord att Leva? Låt kärleken åter få vara centrum i vårt liv. Låt oss älska de andra konkret såsom Jesus skulle älska dem: det är han som är fullheten av den kärlek som är helt utgiven åt Gud och mänskligheten. Av honom kan vi lära oss kärlekens höga mått.</w:t>
      </w:r>
    </w:p>
    <w:p w14:paraId="7AE3CEA1" w14:textId="77777777" w:rsidR="00AE4C6F" w:rsidRPr="00F24024" w:rsidRDefault="00AE4C6F" w:rsidP="00AE4C6F">
      <w:pPr>
        <w:spacing w:before="120" w:line="240" w:lineRule="auto"/>
        <w:rPr>
          <w:rFonts w:ascii="Gadugi" w:hAnsi="Gadugi" w:cs="Arial"/>
          <w:b/>
          <w:bCs/>
          <w:color w:val="0E7F96"/>
          <w:kern w:val="0"/>
          <w:sz w:val="22"/>
          <w:szCs w:val="22"/>
          <w14:ligatures w14:val="none"/>
        </w:rPr>
      </w:pPr>
      <w:r w:rsidRPr="00F24024">
        <w:rPr>
          <w:rFonts w:ascii="Gadugi" w:hAnsi="Gadugi" w:cs="Arial"/>
          <w:b/>
          <w:bCs/>
          <w:color w:val="0E7F96"/>
          <w:kern w:val="0"/>
          <w:sz w:val="22"/>
          <w:szCs w:val="22"/>
          <w14:ligatures w14:val="none"/>
        </w:rPr>
        <w:t xml:space="preserve">Kärleken vållar inte din nästa något ont. </w:t>
      </w:r>
      <w:r w:rsidRPr="00F24024">
        <w:rPr>
          <w:rFonts w:ascii="Gadugi" w:hAnsi="Gadugi" w:cs="Arial"/>
          <w:b/>
          <w:bCs/>
          <w:color w:val="0E7F96"/>
          <w:kern w:val="0"/>
          <w:sz w:val="22"/>
          <w:szCs w:val="22"/>
          <w14:ligatures w14:val="none"/>
        </w:rPr>
        <w:br/>
        <w:t>Kärleken är alltså lagen i dess fullhet.</w:t>
      </w:r>
    </w:p>
    <w:p w14:paraId="107AE1F0"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Doris, en ung kvinna från Skottland, berättar:</w:t>
      </w:r>
    </w:p>
    <w:p w14:paraId="553A79F2"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 xml:space="preserve">”Under våra regelbundna besök på ett härbärge för hemlösa kliver jag in i en värld som är mycket annorlunda än min egen. Jag vet att det inte är det jag känner som räknas mest, utan det som räknas är att älska. En man med ett ansikte präglat av djup sorg anförtrodde mig att han kände sig redo att </w:t>
      </w:r>
      <w:r w:rsidRPr="00F24024">
        <w:rPr>
          <w:rFonts w:ascii="Gadugi" w:hAnsi="Gadugi" w:cs="Arial"/>
          <w:color w:val="auto"/>
          <w:kern w:val="0"/>
          <w14:ligatures w14:val="none"/>
        </w:rPr>
        <w:lastRenderedPageBreak/>
        <w:t>göra slut på sitt liv, att han till och med ville dö. Jag satte mig helt enkelt ner och lyssnade på honom, sedan delade vi på en smörgås och en kopp kaffe. Och jag förstod att det att lyssna och finnas närvarande redan var ett sätt att visa kärlek. När det var dags att gå kramade han om mig hårt och log och sa att det vi gjorde var väldigt viktigt, inte bara för honom utan för alla som var där. Jag kände kärlekens otroliga kraft. Jag kanske inte ’räddade’ honom, men hans tacksamhet fyllde mig med glädje, och bara det i sig är väldigt kraftfullt.”</w:t>
      </w:r>
    </w:p>
    <w:p w14:paraId="3F6516E0" w14:textId="77777777" w:rsidR="00AE4C6F" w:rsidRPr="00F24024" w:rsidRDefault="00AE4C6F" w:rsidP="00AE4C6F">
      <w:pPr>
        <w:spacing w:before="120" w:line="240" w:lineRule="auto"/>
        <w:rPr>
          <w:rFonts w:ascii="Gadugi" w:hAnsi="Gadugi" w:cs="Arial"/>
          <w:i/>
          <w:iCs/>
          <w:color w:val="auto"/>
          <w:kern w:val="0"/>
          <w14:ligatures w14:val="none"/>
        </w:rPr>
      </w:pPr>
      <w:r w:rsidRPr="00F24024">
        <w:rPr>
          <w:rFonts w:ascii="Gadugi" w:hAnsi="Gadugi" w:cs="Arial"/>
          <w:i/>
          <w:iCs/>
          <w:color w:val="auto"/>
          <w:kern w:val="0"/>
          <w14:ligatures w14:val="none"/>
        </w:rPr>
        <w:t>Utarbetat av Claudio Cianfaglioni och teamet för Livets ord</w:t>
      </w:r>
    </w:p>
    <w:p w14:paraId="242B60AD"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 xml:space="preserve">¹ </w:t>
      </w:r>
      <w:r w:rsidRPr="00F24024">
        <w:rPr>
          <w:rFonts w:ascii="Gadugi" w:hAnsi="Gadugi" w:cs="Arial"/>
          <w:i/>
          <w:iCs/>
          <w:color w:val="auto"/>
          <w:kern w:val="0"/>
          <w14:ligatures w14:val="none"/>
        </w:rPr>
        <w:t>Augustinus, Bekännelser, 10, 29, 40</w:t>
      </w:r>
      <w:r w:rsidRPr="00F24024">
        <w:rPr>
          <w:rFonts w:ascii="Gadugi" w:hAnsi="Gadugi" w:cs="Arial"/>
          <w:color w:val="auto"/>
          <w:kern w:val="0"/>
          <w14:ligatures w14:val="none"/>
        </w:rPr>
        <w:t xml:space="preserve">. </w:t>
      </w:r>
    </w:p>
    <w:p w14:paraId="2F288366"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 xml:space="preserve">² </w:t>
      </w:r>
      <w:r w:rsidRPr="00F24024">
        <w:rPr>
          <w:rFonts w:ascii="Gadugi" w:hAnsi="Gadugi" w:cs="Arial"/>
          <w:i/>
          <w:iCs/>
          <w:color w:val="auto"/>
          <w:kern w:val="0"/>
          <w14:ligatures w14:val="none"/>
        </w:rPr>
        <w:t>Jfr Rom 13:8</w:t>
      </w:r>
      <w:r w:rsidRPr="00F24024">
        <w:rPr>
          <w:rFonts w:ascii="Gadugi" w:hAnsi="Gadugi" w:cs="Arial"/>
          <w:color w:val="auto"/>
          <w:kern w:val="0"/>
          <w14:ligatures w14:val="none"/>
        </w:rPr>
        <w:t xml:space="preserve">. </w:t>
      </w:r>
    </w:p>
    <w:p w14:paraId="40459C86" w14:textId="77777777" w:rsidR="00AE4C6F" w:rsidRPr="00F24024" w:rsidRDefault="00AE4C6F" w:rsidP="00AE4C6F">
      <w:pPr>
        <w:spacing w:after="0" w:line="240" w:lineRule="auto"/>
        <w:rPr>
          <w:rFonts w:ascii="Gadugi" w:hAnsi="Gadugi" w:cs="Arial"/>
          <w:color w:val="auto"/>
          <w:kern w:val="0"/>
          <w14:ligatures w14:val="none"/>
        </w:rPr>
      </w:pPr>
      <w:r w:rsidRPr="00F24024">
        <w:rPr>
          <w:rFonts w:ascii="Gadugi" w:hAnsi="Gadugi" w:cs="Arial"/>
          <w:color w:val="auto"/>
          <w:kern w:val="0"/>
          <w14:ligatures w14:val="none"/>
        </w:rPr>
        <w:t xml:space="preserve">³ </w:t>
      </w:r>
      <w:r w:rsidRPr="00F24024">
        <w:rPr>
          <w:rFonts w:ascii="Gadugi" w:hAnsi="Gadugi" w:cs="Arial"/>
          <w:i/>
          <w:iCs/>
          <w:color w:val="auto"/>
          <w:kern w:val="0"/>
          <w14:ligatures w14:val="none"/>
        </w:rPr>
        <w:t>C. Lubich, Parole di Vita 1993, i eadem, Parole di Vita, red. Fabio Ciardi, (Opere di Chiara Lubich 5), Città Nuova, Rom 2017, s. 531</w:t>
      </w:r>
      <w:r w:rsidRPr="00F24024">
        <w:rPr>
          <w:rFonts w:ascii="Gadugi" w:hAnsi="Gadugi" w:cs="Arial"/>
          <w:color w:val="auto"/>
          <w:kern w:val="0"/>
          <w14:ligatures w14:val="none"/>
        </w:rPr>
        <w:t xml:space="preserve">. </w:t>
      </w:r>
    </w:p>
    <w:p w14:paraId="49928A8F" w14:textId="77777777" w:rsidR="00AE4C6F" w:rsidRPr="00F24024" w:rsidRDefault="00AE4C6F" w:rsidP="00AE4C6F">
      <w:pPr>
        <w:spacing w:after="0" w:line="240" w:lineRule="auto"/>
        <w:rPr>
          <w:rFonts w:ascii="Gadugi" w:hAnsi="Gadugi" w:cs="Arial"/>
          <w:color w:val="auto"/>
          <w:kern w:val="0"/>
          <w:lang w:val="nb-NO"/>
          <w14:ligatures w14:val="none"/>
        </w:rPr>
      </w:pPr>
      <w:r w:rsidRPr="00F24024">
        <w:rPr>
          <w:rFonts w:ascii="Gadugi" w:hAnsi="Gadugi" w:cs="Arial"/>
          <w:color w:val="auto"/>
          <w:kern w:val="0"/>
          <w14:ligatures w14:val="none"/>
        </w:rPr>
        <w:t xml:space="preserve">⁴ </w:t>
      </w:r>
      <w:r w:rsidRPr="00F24024">
        <w:rPr>
          <w:rFonts w:ascii="Gadugi" w:hAnsi="Gadugi" w:cs="Arial"/>
          <w:i/>
          <w:iCs/>
          <w:color w:val="auto"/>
          <w:kern w:val="0"/>
          <w14:ligatures w14:val="none"/>
        </w:rPr>
        <w:t>Påve Franciskus, Allmän audiens, 3 januari 2018</w:t>
      </w:r>
      <w:r w:rsidRPr="00F24024">
        <w:rPr>
          <w:rFonts w:ascii="Gadugi" w:hAnsi="Gadugi" w:cs="Arial"/>
          <w:color w:val="auto"/>
          <w:kern w:val="0"/>
          <w14:ligatures w14:val="none"/>
        </w:rPr>
        <w:t xml:space="preserve">. </w:t>
      </w:r>
    </w:p>
    <w:p w14:paraId="1F7E7AC5" w14:textId="77777777" w:rsidR="001720C6" w:rsidRDefault="001720C6"/>
    <w:sectPr w:rsidR="00172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6F"/>
    <w:rsid w:val="000A6A6B"/>
    <w:rsid w:val="001211B9"/>
    <w:rsid w:val="001720C6"/>
    <w:rsid w:val="00217843"/>
    <w:rsid w:val="0027440B"/>
    <w:rsid w:val="006379D0"/>
    <w:rsid w:val="006F2DF5"/>
    <w:rsid w:val="00722D20"/>
    <w:rsid w:val="00AE4C6F"/>
    <w:rsid w:val="00FC155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32E6"/>
  <w15:chartTrackingRefBased/>
  <w15:docId w15:val="{7DD6909F-A6BF-491E-BF09-C602E7157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C6F"/>
    <w:pPr>
      <w:spacing w:after="120" w:line="285" w:lineRule="auto"/>
    </w:pPr>
    <w:rPr>
      <w:rFonts w:ascii="Calibri" w:eastAsia="Times New Roman" w:hAnsi="Calibri" w:cs="Calibri"/>
      <w:color w:val="000000"/>
      <w:kern w:val="28"/>
      <w:sz w:val="20"/>
      <w:szCs w:val="20"/>
      <w:lang w:eastAsia="sv-SE"/>
      <w14:ligatures w14:val="standard"/>
      <w14:cntxtAlts/>
    </w:rPr>
  </w:style>
  <w:style w:type="paragraph" w:styleId="Rubrik1">
    <w:name w:val="heading 1"/>
    <w:basedOn w:val="Normal"/>
    <w:next w:val="Normal"/>
    <w:link w:val="Rubrik1Char"/>
    <w:uiPriority w:val="9"/>
    <w:qFormat/>
    <w:rsid w:val="00AE4C6F"/>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14:cntxtAlts w14:val="0"/>
    </w:rPr>
  </w:style>
  <w:style w:type="paragraph" w:styleId="Rubrik2">
    <w:name w:val="heading 2"/>
    <w:basedOn w:val="Normal"/>
    <w:next w:val="Normal"/>
    <w:link w:val="Rubrik2Char"/>
    <w:uiPriority w:val="9"/>
    <w:semiHidden/>
    <w:unhideWhenUsed/>
    <w:qFormat/>
    <w:rsid w:val="00AE4C6F"/>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14:cntxtAlts w14:val="0"/>
    </w:rPr>
  </w:style>
  <w:style w:type="paragraph" w:styleId="Rubrik3">
    <w:name w:val="heading 3"/>
    <w:basedOn w:val="Normal"/>
    <w:next w:val="Normal"/>
    <w:link w:val="Rubrik3Char"/>
    <w:uiPriority w:val="9"/>
    <w:semiHidden/>
    <w:unhideWhenUsed/>
    <w:qFormat/>
    <w:rsid w:val="00AE4C6F"/>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14:cntxtAlts w14:val="0"/>
    </w:rPr>
  </w:style>
  <w:style w:type="paragraph" w:styleId="Rubrik4">
    <w:name w:val="heading 4"/>
    <w:basedOn w:val="Normal"/>
    <w:next w:val="Normal"/>
    <w:link w:val="Rubrik4Char"/>
    <w:uiPriority w:val="9"/>
    <w:semiHidden/>
    <w:unhideWhenUsed/>
    <w:qFormat/>
    <w:rsid w:val="00AE4C6F"/>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14:cntxtAlts w14:val="0"/>
    </w:rPr>
  </w:style>
  <w:style w:type="paragraph" w:styleId="Rubrik5">
    <w:name w:val="heading 5"/>
    <w:basedOn w:val="Normal"/>
    <w:next w:val="Normal"/>
    <w:link w:val="Rubrik5Char"/>
    <w:uiPriority w:val="9"/>
    <w:semiHidden/>
    <w:unhideWhenUsed/>
    <w:qFormat/>
    <w:rsid w:val="00AE4C6F"/>
    <w:pPr>
      <w:keepNext/>
      <w:keepLines/>
      <w:spacing w:before="80" w:after="40" w:line="240"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14:cntxtAlts w14:val="0"/>
    </w:rPr>
  </w:style>
  <w:style w:type="paragraph" w:styleId="Rubrik6">
    <w:name w:val="heading 6"/>
    <w:basedOn w:val="Normal"/>
    <w:next w:val="Normal"/>
    <w:link w:val="Rubrik6Char"/>
    <w:uiPriority w:val="9"/>
    <w:semiHidden/>
    <w:unhideWhenUsed/>
    <w:qFormat/>
    <w:rsid w:val="00AE4C6F"/>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14:cntxtAlts w14:val="0"/>
    </w:rPr>
  </w:style>
  <w:style w:type="paragraph" w:styleId="Rubrik7">
    <w:name w:val="heading 7"/>
    <w:basedOn w:val="Normal"/>
    <w:next w:val="Normal"/>
    <w:link w:val="Rubrik7Char"/>
    <w:uiPriority w:val="9"/>
    <w:semiHidden/>
    <w:unhideWhenUsed/>
    <w:qFormat/>
    <w:rsid w:val="00AE4C6F"/>
    <w:pPr>
      <w:keepNext/>
      <w:keepLines/>
      <w:spacing w:before="40" w:after="0" w:line="240"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14:cntxtAlts w14:val="0"/>
    </w:rPr>
  </w:style>
  <w:style w:type="paragraph" w:styleId="Rubrik8">
    <w:name w:val="heading 8"/>
    <w:basedOn w:val="Normal"/>
    <w:next w:val="Normal"/>
    <w:link w:val="Rubrik8Char"/>
    <w:uiPriority w:val="9"/>
    <w:semiHidden/>
    <w:unhideWhenUsed/>
    <w:qFormat/>
    <w:rsid w:val="00AE4C6F"/>
    <w:pPr>
      <w:keepNext/>
      <w:keepLines/>
      <w:spacing w:after="0" w:line="240"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14:cntxtAlts w14:val="0"/>
    </w:rPr>
  </w:style>
  <w:style w:type="paragraph" w:styleId="Rubrik9">
    <w:name w:val="heading 9"/>
    <w:basedOn w:val="Normal"/>
    <w:next w:val="Normal"/>
    <w:link w:val="Rubrik9Char"/>
    <w:uiPriority w:val="9"/>
    <w:semiHidden/>
    <w:unhideWhenUsed/>
    <w:qFormat/>
    <w:rsid w:val="00AE4C6F"/>
    <w:pPr>
      <w:keepNext/>
      <w:keepLines/>
      <w:spacing w:after="0" w:line="240"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14:cntxtAlts w14: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E4C6F"/>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E4C6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E4C6F"/>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E4C6F"/>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E4C6F"/>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E4C6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E4C6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E4C6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E4C6F"/>
    <w:rPr>
      <w:rFonts w:eastAsiaTheme="majorEastAsia" w:cstheme="majorBidi"/>
      <w:color w:val="272727" w:themeColor="text1" w:themeTint="D8"/>
    </w:rPr>
  </w:style>
  <w:style w:type="paragraph" w:styleId="Rubrik">
    <w:name w:val="Title"/>
    <w:basedOn w:val="Normal"/>
    <w:next w:val="Normal"/>
    <w:link w:val="RubrikChar"/>
    <w:uiPriority w:val="10"/>
    <w:qFormat/>
    <w:rsid w:val="00AE4C6F"/>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RubrikChar">
    <w:name w:val="Rubrik Char"/>
    <w:basedOn w:val="Standardstycketeckensnitt"/>
    <w:link w:val="Rubrik"/>
    <w:uiPriority w:val="10"/>
    <w:rsid w:val="00AE4C6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E4C6F"/>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UnderrubrikChar">
    <w:name w:val="Underrubrik Char"/>
    <w:basedOn w:val="Standardstycketeckensnitt"/>
    <w:link w:val="Underrubrik"/>
    <w:uiPriority w:val="11"/>
    <w:rsid w:val="00AE4C6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E4C6F"/>
    <w:pPr>
      <w:spacing w:before="160" w:after="160" w:line="240"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CitatChar">
    <w:name w:val="Citat Char"/>
    <w:basedOn w:val="Standardstycketeckensnitt"/>
    <w:link w:val="Citat"/>
    <w:uiPriority w:val="29"/>
    <w:rsid w:val="00AE4C6F"/>
    <w:rPr>
      <w:i/>
      <w:iCs/>
      <w:color w:val="404040" w:themeColor="text1" w:themeTint="BF"/>
    </w:rPr>
  </w:style>
  <w:style w:type="paragraph" w:styleId="Liststycke">
    <w:name w:val="List Paragraph"/>
    <w:basedOn w:val="Normal"/>
    <w:uiPriority w:val="34"/>
    <w:qFormat/>
    <w:rsid w:val="00AE4C6F"/>
    <w:pPr>
      <w:spacing w:after="0" w:line="240" w:lineRule="auto"/>
      <w:ind w:left="720"/>
      <w:contextualSpacing/>
    </w:pPr>
    <w:rPr>
      <w:rFonts w:asciiTheme="minorHAnsi" w:eastAsiaTheme="minorHAnsi" w:hAnsiTheme="minorHAnsi" w:cstheme="minorBidi"/>
      <w:color w:val="auto"/>
      <w:kern w:val="2"/>
      <w:sz w:val="22"/>
      <w:szCs w:val="22"/>
      <w:lang w:eastAsia="en-US"/>
      <w14:ligatures w14:val="standardContextual"/>
      <w14:cntxtAlts w14:val="0"/>
    </w:rPr>
  </w:style>
  <w:style w:type="character" w:styleId="Starkbetoning">
    <w:name w:val="Intense Emphasis"/>
    <w:basedOn w:val="Standardstycketeckensnitt"/>
    <w:uiPriority w:val="21"/>
    <w:qFormat/>
    <w:rsid w:val="00AE4C6F"/>
    <w:rPr>
      <w:i/>
      <w:iCs/>
      <w:color w:val="2F5496" w:themeColor="accent1" w:themeShade="BF"/>
    </w:rPr>
  </w:style>
  <w:style w:type="paragraph" w:styleId="Starktcitat">
    <w:name w:val="Intense Quote"/>
    <w:basedOn w:val="Normal"/>
    <w:next w:val="Normal"/>
    <w:link w:val="StarktcitatChar"/>
    <w:uiPriority w:val="30"/>
    <w:qFormat/>
    <w:rsid w:val="00AE4C6F"/>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14:cntxtAlts w14:val="0"/>
    </w:rPr>
  </w:style>
  <w:style w:type="character" w:customStyle="1" w:styleId="StarktcitatChar">
    <w:name w:val="Starkt citat Char"/>
    <w:basedOn w:val="Standardstycketeckensnitt"/>
    <w:link w:val="Starktcitat"/>
    <w:uiPriority w:val="30"/>
    <w:rsid w:val="00AE4C6F"/>
    <w:rPr>
      <w:i/>
      <w:iCs/>
      <w:color w:val="2F5496" w:themeColor="accent1" w:themeShade="BF"/>
    </w:rPr>
  </w:style>
  <w:style w:type="character" w:styleId="Starkreferens">
    <w:name w:val="Intense Reference"/>
    <w:basedOn w:val="Standardstycketeckensnitt"/>
    <w:uiPriority w:val="32"/>
    <w:qFormat/>
    <w:rsid w:val="00AE4C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3468</Characters>
  <Application>Microsoft Office Word</Application>
  <DocSecurity>4</DocSecurity>
  <Lines>28</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ruffo</dc:creator>
  <cp:keywords/>
  <dc:description/>
  <cp:lastModifiedBy>Lena Petterson</cp:lastModifiedBy>
  <cp:revision>2</cp:revision>
  <dcterms:created xsi:type="dcterms:W3CDTF">2026-09-02T09:58:00Z</dcterms:created>
  <dcterms:modified xsi:type="dcterms:W3CDTF">2026-09-02T09:58:00Z</dcterms:modified>
</cp:coreProperties>
</file>