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534E8" w14:textId="59004E3A" w:rsidR="000D6231" w:rsidRPr="000D6231" w:rsidRDefault="000D6231" w:rsidP="000D6231">
      <w:pPr>
        <w:rPr>
          <w:rFonts w:asciiTheme="minorHAnsi" w:hAnsiTheme="minorHAnsi"/>
          <w:b/>
          <w:bCs/>
          <w:sz w:val="28"/>
          <w:szCs w:val="28"/>
        </w:rPr>
      </w:pPr>
      <w:r w:rsidRPr="000D6231">
        <w:rPr>
          <w:rFonts w:asciiTheme="minorHAnsi" w:hAnsiTheme="minorHAnsi"/>
          <w:b/>
          <w:bCs/>
          <w:sz w:val="28"/>
          <w:szCs w:val="28"/>
        </w:rPr>
        <w:t xml:space="preserve">”Krumelurerna på orgelläktaren” </w:t>
      </w:r>
    </w:p>
    <w:p w14:paraId="2D68189F" w14:textId="49F415E3" w:rsidR="000D6231" w:rsidRPr="000D6231" w:rsidRDefault="000D6231" w:rsidP="000D6231">
      <w:pPr>
        <w:rPr>
          <w:rFonts w:asciiTheme="minorHAnsi" w:hAnsiTheme="minorHAnsi"/>
          <w:i/>
          <w:iCs/>
          <w:sz w:val="28"/>
          <w:szCs w:val="28"/>
        </w:rPr>
      </w:pPr>
      <w:r w:rsidRPr="000D6231">
        <w:rPr>
          <w:rFonts w:asciiTheme="minorHAnsi" w:hAnsiTheme="minorHAnsi"/>
          <w:i/>
          <w:iCs/>
          <w:sz w:val="28"/>
          <w:szCs w:val="28"/>
        </w:rPr>
        <w:t>Uppe på läktaren i Asmundtorps kyrka bor det en massa krumelurer. Krumelurerna har ofta roligt tillsammans men ibland har de väldigt svårt att hålla sams. Och när de bråkar så låter det så förfärligt! Kan vi hjälpas åt att få krumelurerna att spela fint tillsammans igen?</w:t>
      </w:r>
    </w:p>
    <w:p w14:paraId="5066E453" w14:textId="33F8841A" w:rsidR="000D6231" w:rsidRPr="000D6231" w:rsidRDefault="000D6231" w:rsidP="000D6231">
      <w:pPr>
        <w:rPr>
          <w:rFonts w:asciiTheme="minorHAnsi" w:hAnsiTheme="minorHAnsi"/>
        </w:rPr>
      </w:pPr>
      <w:r w:rsidRPr="000D6231">
        <w:rPr>
          <w:rFonts w:asciiTheme="minorHAnsi" w:hAnsiTheme="minorHAnsi"/>
        </w:rPr>
        <w:t xml:space="preserve">Krumelurerna på orgelläktaren är en interaktiv visning på ca 45 minuter då eleverna får uppleva vår fantastiska orgel i Asmundtorps kyrka. Temat för visningen är ”vänskap och känslor i musiken”. Vi lyssnar, rör oss, sjunger och skapar tillsammans med musiken och i slutet av visningen får eleverna komma upp på läktaren för att se orgeln. </w:t>
      </w:r>
    </w:p>
    <w:p w14:paraId="09195534" w14:textId="3B8377EE" w:rsidR="000D6231" w:rsidRPr="000D6231" w:rsidRDefault="000D6231" w:rsidP="000D6231">
      <w:pPr>
        <w:rPr>
          <w:rFonts w:asciiTheme="minorHAnsi" w:hAnsiTheme="minorHAnsi"/>
        </w:rPr>
      </w:pPr>
      <w:r w:rsidRPr="000D6231">
        <w:rPr>
          <w:rFonts w:asciiTheme="minorHAnsi" w:hAnsiTheme="minorHAnsi"/>
        </w:rPr>
        <w:t>Här nedan</w:t>
      </w:r>
      <w:r w:rsidRPr="000D6231">
        <w:rPr>
          <w:rFonts w:asciiTheme="minorHAnsi" w:hAnsiTheme="minorHAnsi"/>
        </w:rPr>
        <w:t xml:space="preserve"> ser Ni vilka delar ur läroplanen som berörs.</w:t>
      </w:r>
    </w:p>
    <w:p w14:paraId="082EB9A3" w14:textId="7736B70D" w:rsidR="000D6231" w:rsidRPr="000D6231" w:rsidRDefault="000D6231" w:rsidP="000D6231">
      <w:pPr>
        <w:pStyle w:val="Rubrik2"/>
        <w:ind w:left="-5"/>
        <w:rPr>
          <w:rFonts w:asciiTheme="minorHAnsi" w:hAnsiTheme="minorHAnsi"/>
        </w:rPr>
      </w:pPr>
      <w:r w:rsidRPr="000D6231">
        <w:rPr>
          <w:rFonts w:asciiTheme="minorHAnsi" w:hAnsiTheme="minorHAnsi"/>
        </w:rPr>
        <w:t xml:space="preserve">Läroplanskopplingar F-klass </w:t>
      </w:r>
    </w:p>
    <w:p w14:paraId="03945E03" w14:textId="77777777" w:rsidR="000D6231" w:rsidRPr="000D6231" w:rsidRDefault="000D6231" w:rsidP="000D6231">
      <w:pPr>
        <w:spacing w:after="0"/>
        <w:rPr>
          <w:rFonts w:asciiTheme="minorHAnsi" w:hAnsiTheme="minorHAnsi"/>
        </w:rPr>
      </w:pPr>
      <w:r w:rsidRPr="000D6231">
        <w:rPr>
          <w:rFonts w:asciiTheme="minorHAnsi" w:eastAsia="Source Sans Pro" w:hAnsiTheme="minorHAnsi" w:cs="Source Sans Pro"/>
          <w:color w:val="252525"/>
          <w:sz w:val="27"/>
        </w:rPr>
        <w:t xml:space="preserve"> </w:t>
      </w:r>
    </w:p>
    <w:p w14:paraId="6DE74A9D" w14:textId="77777777" w:rsidR="000D6231" w:rsidRPr="000D6231" w:rsidRDefault="000D6231" w:rsidP="000D6231">
      <w:pPr>
        <w:spacing w:after="0"/>
        <w:ind w:left="-5" w:hanging="10"/>
        <w:rPr>
          <w:rFonts w:asciiTheme="minorHAnsi" w:hAnsiTheme="minorHAnsi"/>
        </w:rPr>
      </w:pPr>
      <w:r w:rsidRPr="000D6231">
        <w:rPr>
          <w:rFonts w:asciiTheme="minorHAnsi" w:hAnsiTheme="minorHAnsi"/>
          <w:i/>
          <w:color w:val="252525"/>
          <w:sz w:val="24"/>
        </w:rPr>
        <w:t xml:space="preserve">Ur syftestexten: </w:t>
      </w:r>
    </w:p>
    <w:p w14:paraId="5D266BB5" w14:textId="77777777" w:rsidR="000D6231" w:rsidRPr="000D6231" w:rsidRDefault="000D6231" w:rsidP="000D6231">
      <w:pPr>
        <w:spacing w:after="0" w:line="250" w:lineRule="auto"/>
        <w:ind w:left="10" w:hanging="10"/>
        <w:rPr>
          <w:rFonts w:asciiTheme="minorHAnsi" w:hAnsiTheme="minorHAnsi"/>
        </w:rPr>
      </w:pPr>
      <w:r w:rsidRPr="000D6231">
        <w:rPr>
          <w:rFonts w:asciiTheme="minorHAnsi" w:hAnsiTheme="minorHAnsi"/>
          <w:color w:val="252525"/>
          <w:sz w:val="24"/>
        </w:rPr>
        <w:t xml:space="preserve">Undervisningen syftar till att främja elevernas fantasi, inlevelse och förmåga att lära tillsammans med andra genom lek, rörelse och skapande genom estetiska uttrycksformer samt med utforskande och praktiska arbetssätt. </w:t>
      </w:r>
    </w:p>
    <w:p w14:paraId="25FEF691" w14:textId="77777777" w:rsidR="000D6231" w:rsidRPr="000D6231" w:rsidRDefault="000D6231" w:rsidP="000D6231">
      <w:pPr>
        <w:spacing w:after="0"/>
        <w:rPr>
          <w:rFonts w:asciiTheme="minorHAnsi" w:hAnsiTheme="minorHAnsi"/>
        </w:rPr>
      </w:pPr>
      <w:r w:rsidRPr="000D6231">
        <w:rPr>
          <w:rFonts w:asciiTheme="minorHAnsi" w:hAnsiTheme="minorHAnsi"/>
          <w:color w:val="252525"/>
          <w:sz w:val="24"/>
        </w:rPr>
        <w:t xml:space="preserve"> </w:t>
      </w:r>
    </w:p>
    <w:p w14:paraId="4145DD29" w14:textId="77777777" w:rsidR="000D6231" w:rsidRPr="000D6231" w:rsidRDefault="000D6231" w:rsidP="000D6231">
      <w:pPr>
        <w:spacing w:after="258"/>
        <w:ind w:left="-5" w:hanging="10"/>
        <w:rPr>
          <w:rFonts w:asciiTheme="minorHAnsi" w:hAnsiTheme="minorHAnsi"/>
        </w:rPr>
      </w:pPr>
      <w:r w:rsidRPr="000D6231">
        <w:rPr>
          <w:rFonts w:asciiTheme="minorHAnsi" w:hAnsiTheme="minorHAnsi"/>
          <w:i/>
          <w:color w:val="252525"/>
          <w:sz w:val="24"/>
        </w:rPr>
        <w:t xml:space="preserve">Eleverna ska ges förutsättningar att utveckla sin förmåga att </w:t>
      </w:r>
    </w:p>
    <w:p w14:paraId="3042487C" w14:textId="77777777" w:rsidR="000D6231" w:rsidRPr="000D6231" w:rsidRDefault="000D6231" w:rsidP="000D6231">
      <w:pPr>
        <w:numPr>
          <w:ilvl w:val="0"/>
          <w:numId w:val="1"/>
        </w:numPr>
        <w:spacing w:after="265" w:line="250" w:lineRule="auto"/>
        <w:ind w:hanging="360"/>
        <w:rPr>
          <w:rFonts w:asciiTheme="minorHAnsi" w:hAnsiTheme="minorHAnsi"/>
        </w:rPr>
      </w:pPr>
      <w:r w:rsidRPr="000D6231">
        <w:rPr>
          <w:rFonts w:asciiTheme="minorHAnsi" w:hAnsiTheme="minorHAnsi"/>
          <w:color w:val="252525"/>
          <w:sz w:val="24"/>
        </w:rPr>
        <w:t xml:space="preserve">skapa och uttrycka sig genom olika estetiska uttrycksformer </w:t>
      </w:r>
    </w:p>
    <w:p w14:paraId="79E387AC" w14:textId="77777777" w:rsidR="000D6231" w:rsidRPr="000D6231" w:rsidRDefault="000D6231" w:rsidP="000D6231">
      <w:pPr>
        <w:spacing w:after="258"/>
        <w:ind w:left="-5" w:hanging="10"/>
        <w:rPr>
          <w:rFonts w:asciiTheme="minorHAnsi" w:hAnsiTheme="minorHAnsi"/>
        </w:rPr>
      </w:pPr>
      <w:r w:rsidRPr="000D6231">
        <w:rPr>
          <w:rFonts w:asciiTheme="minorHAnsi" w:hAnsiTheme="minorHAnsi"/>
          <w:i/>
          <w:color w:val="252525"/>
          <w:sz w:val="24"/>
        </w:rPr>
        <w:t xml:space="preserve">Centralt innehåll </w:t>
      </w:r>
    </w:p>
    <w:p w14:paraId="28D8CE64" w14:textId="77777777" w:rsidR="000D6231" w:rsidRPr="000D6231" w:rsidRDefault="000D6231" w:rsidP="000D6231">
      <w:pPr>
        <w:numPr>
          <w:ilvl w:val="0"/>
          <w:numId w:val="1"/>
        </w:numPr>
        <w:spacing w:after="212" w:line="250" w:lineRule="auto"/>
        <w:ind w:hanging="360"/>
        <w:rPr>
          <w:rFonts w:asciiTheme="minorHAnsi" w:hAnsiTheme="minorHAnsi"/>
        </w:rPr>
      </w:pPr>
      <w:r w:rsidRPr="000D6231">
        <w:rPr>
          <w:rFonts w:asciiTheme="minorHAnsi" w:hAnsiTheme="minorHAnsi"/>
          <w:color w:val="252525"/>
          <w:sz w:val="24"/>
        </w:rPr>
        <w:t xml:space="preserve">Livsfrågor med betydelse för eleven, till exempel kamratskap. </w:t>
      </w:r>
    </w:p>
    <w:p w14:paraId="2072A460" w14:textId="77777777" w:rsidR="000D6231" w:rsidRPr="000D6231" w:rsidRDefault="000D6231" w:rsidP="000D6231">
      <w:pPr>
        <w:spacing w:after="0"/>
        <w:rPr>
          <w:rFonts w:asciiTheme="minorHAnsi" w:hAnsiTheme="minorHAnsi"/>
        </w:rPr>
      </w:pPr>
      <w:r w:rsidRPr="000D6231">
        <w:rPr>
          <w:rFonts w:asciiTheme="minorHAnsi" w:hAnsiTheme="minorHAnsi"/>
          <w:sz w:val="28"/>
        </w:rPr>
        <w:t xml:space="preserve"> </w:t>
      </w:r>
    </w:p>
    <w:p w14:paraId="6918CCBE" w14:textId="77777777" w:rsidR="000D6231" w:rsidRPr="000D6231" w:rsidRDefault="000D6231" w:rsidP="000D6231">
      <w:pPr>
        <w:spacing w:after="255"/>
        <w:rPr>
          <w:rFonts w:asciiTheme="minorHAnsi" w:hAnsiTheme="minorHAnsi"/>
        </w:rPr>
      </w:pPr>
      <w:r w:rsidRPr="000D6231">
        <w:rPr>
          <w:rFonts w:asciiTheme="minorHAnsi" w:hAnsiTheme="minorHAnsi"/>
          <w:i/>
          <w:sz w:val="24"/>
        </w:rPr>
        <w:t xml:space="preserve">Centralt innehåll Musik åk </w:t>
      </w:r>
      <w:proofErr w:type="gramStart"/>
      <w:r w:rsidRPr="000D6231">
        <w:rPr>
          <w:rFonts w:asciiTheme="minorHAnsi" w:hAnsiTheme="minorHAnsi"/>
          <w:i/>
          <w:sz w:val="24"/>
        </w:rPr>
        <w:t>1-3</w:t>
      </w:r>
      <w:proofErr w:type="gramEnd"/>
      <w:r w:rsidRPr="000D6231">
        <w:rPr>
          <w:rFonts w:asciiTheme="minorHAnsi" w:hAnsiTheme="minorHAnsi"/>
          <w:i/>
          <w:sz w:val="24"/>
        </w:rPr>
        <w:t xml:space="preserve"> </w:t>
      </w:r>
    </w:p>
    <w:p w14:paraId="77737501" w14:textId="77777777" w:rsidR="000D6231" w:rsidRPr="000D6231" w:rsidRDefault="000D6231" w:rsidP="000D6231">
      <w:pPr>
        <w:numPr>
          <w:ilvl w:val="0"/>
          <w:numId w:val="1"/>
        </w:numPr>
        <w:spacing w:after="181" w:line="250" w:lineRule="auto"/>
        <w:ind w:hanging="360"/>
        <w:rPr>
          <w:rFonts w:asciiTheme="minorHAnsi" w:hAnsiTheme="minorHAnsi"/>
        </w:rPr>
      </w:pPr>
      <w:r w:rsidRPr="000D6231">
        <w:rPr>
          <w:rFonts w:asciiTheme="minorHAnsi" w:hAnsiTheme="minorHAnsi"/>
          <w:b/>
          <w:color w:val="252525"/>
          <w:sz w:val="24"/>
        </w:rPr>
        <w:t>Musik som knyter an till elevens vardagliga och högtidliga sammanhang</w:t>
      </w:r>
      <w:r w:rsidRPr="000D6231">
        <w:rPr>
          <w:rFonts w:asciiTheme="minorHAnsi" w:hAnsiTheme="minorHAnsi"/>
          <w:color w:val="252525"/>
          <w:sz w:val="24"/>
        </w:rPr>
        <w:t xml:space="preserve">, däribland nationalsången och några av de vanligaste </w:t>
      </w:r>
      <w:r w:rsidRPr="000D6231">
        <w:rPr>
          <w:rFonts w:asciiTheme="minorHAnsi" w:hAnsiTheme="minorHAnsi"/>
          <w:b/>
          <w:color w:val="252525"/>
          <w:sz w:val="24"/>
        </w:rPr>
        <w:t>psalm</w:t>
      </w:r>
      <w:r w:rsidRPr="000D6231">
        <w:rPr>
          <w:rFonts w:asciiTheme="minorHAnsi" w:hAnsiTheme="minorHAnsi"/>
          <w:color w:val="252525"/>
          <w:sz w:val="24"/>
        </w:rPr>
        <w:t xml:space="preserve">erna, samt inblickar i svensk och nordisk </w:t>
      </w:r>
      <w:r w:rsidRPr="000D6231">
        <w:rPr>
          <w:rFonts w:asciiTheme="minorHAnsi" w:hAnsiTheme="minorHAnsi"/>
          <w:b/>
          <w:color w:val="252525"/>
          <w:sz w:val="24"/>
        </w:rPr>
        <w:t>barnvise</w:t>
      </w:r>
      <w:r w:rsidRPr="000D6231">
        <w:rPr>
          <w:rFonts w:asciiTheme="minorHAnsi" w:hAnsiTheme="minorHAnsi"/>
          <w:color w:val="252525"/>
          <w:sz w:val="24"/>
        </w:rPr>
        <w:t xml:space="preserve">tradition. </w:t>
      </w:r>
    </w:p>
    <w:p w14:paraId="235C9B5B" w14:textId="77777777" w:rsidR="000D6231" w:rsidRPr="000D6231" w:rsidRDefault="000D6231" w:rsidP="000D6231">
      <w:pPr>
        <w:numPr>
          <w:ilvl w:val="0"/>
          <w:numId w:val="1"/>
        </w:numPr>
        <w:spacing w:after="181" w:line="250" w:lineRule="auto"/>
        <w:ind w:hanging="360"/>
        <w:rPr>
          <w:rFonts w:asciiTheme="minorHAnsi" w:hAnsiTheme="minorHAnsi"/>
        </w:rPr>
      </w:pPr>
      <w:r w:rsidRPr="000D6231">
        <w:rPr>
          <w:rFonts w:asciiTheme="minorHAnsi" w:hAnsiTheme="minorHAnsi"/>
          <w:b/>
          <w:color w:val="252525"/>
          <w:sz w:val="24"/>
        </w:rPr>
        <w:t xml:space="preserve">Olika musikinstrument. Hur de låter, vad de heter och hur de ser ut. </w:t>
      </w:r>
    </w:p>
    <w:p w14:paraId="32C0AC6E" w14:textId="77777777" w:rsidR="000D6231" w:rsidRPr="000D6231" w:rsidRDefault="000D6231" w:rsidP="000D6231">
      <w:pPr>
        <w:numPr>
          <w:ilvl w:val="0"/>
          <w:numId w:val="1"/>
        </w:numPr>
        <w:spacing w:after="181" w:line="250" w:lineRule="auto"/>
        <w:ind w:hanging="360"/>
        <w:rPr>
          <w:rFonts w:asciiTheme="minorHAnsi" w:hAnsiTheme="minorHAnsi"/>
        </w:rPr>
      </w:pPr>
      <w:r w:rsidRPr="000D6231">
        <w:rPr>
          <w:rFonts w:asciiTheme="minorHAnsi" w:hAnsiTheme="minorHAnsi"/>
          <w:b/>
          <w:color w:val="252525"/>
          <w:sz w:val="24"/>
        </w:rPr>
        <w:t xml:space="preserve">Associationer i form av tankar, känslor och inre bilder som uppkommer genom musikupplevelser. </w:t>
      </w:r>
    </w:p>
    <w:p w14:paraId="24A3BE8C" w14:textId="77777777" w:rsidR="000D6231" w:rsidRPr="000D6231" w:rsidRDefault="000D6231" w:rsidP="000D6231">
      <w:pPr>
        <w:numPr>
          <w:ilvl w:val="0"/>
          <w:numId w:val="1"/>
        </w:numPr>
        <w:spacing w:after="181" w:line="250" w:lineRule="auto"/>
        <w:ind w:hanging="360"/>
        <w:rPr>
          <w:rFonts w:asciiTheme="minorHAnsi" w:hAnsiTheme="minorHAnsi"/>
        </w:rPr>
      </w:pPr>
      <w:r w:rsidRPr="000D6231">
        <w:rPr>
          <w:rFonts w:asciiTheme="minorHAnsi" w:hAnsiTheme="minorHAnsi"/>
          <w:b/>
          <w:color w:val="252525"/>
          <w:sz w:val="24"/>
        </w:rPr>
        <w:t xml:space="preserve">Sång </w:t>
      </w:r>
      <w:r w:rsidRPr="000D6231">
        <w:rPr>
          <w:rFonts w:asciiTheme="minorHAnsi" w:hAnsiTheme="minorHAnsi"/>
          <w:color w:val="252525"/>
          <w:sz w:val="24"/>
        </w:rPr>
        <w:t xml:space="preserve">och spel i olika former. Unison sång, kanon, växelsång och ensemblespel. </w:t>
      </w:r>
    </w:p>
    <w:p w14:paraId="38D1B862" w14:textId="77777777" w:rsidR="000D6231" w:rsidRPr="000D6231" w:rsidRDefault="000D6231" w:rsidP="000D6231">
      <w:pPr>
        <w:numPr>
          <w:ilvl w:val="0"/>
          <w:numId w:val="1"/>
        </w:numPr>
        <w:spacing w:after="181" w:line="250" w:lineRule="auto"/>
        <w:ind w:hanging="360"/>
        <w:rPr>
          <w:rFonts w:asciiTheme="minorHAnsi" w:hAnsiTheme="minorHAnsi"/>
        </w:rPr>
      </w:pPr>
      <w:r w:rsidRPr="000D6231">
        <w:rPr>
          <w:rFonts w:asciiTheme="minorHAnsi" w:hAnsiTheme="minorHAnsi"/>
          <w:b/>
          <w:color w:val="252525"/>
          <w:sz w:val="24"/>
        </w:rPr>
        <w:t xml:space="preserve">Imitation och improvisation med röst, rörelse och instrument. </w:t>
      </w:r>
    </w:p>
    <w:p w14:paraId="7232BAFB" w14:textId="77777777" w:rsidR="00151297" w:rsidRDefault="00151297"/>
    <w:sectPr w:rsidR="001512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40F32"/>
    <w:multiLevelType w:val="hybridMultilevel"/>
    <w:tmpl w:val="3856BA1E"/>
    <w:lvl w:ilvl="0" w:tplc="815E7824">
      <w:start w:val="1"/>
      <w:numFmt w:val="bullet"/>
      <w:lvlText w:val="•"/>
      <w:lvlJc w:val="left"/>
      <w:pPr>
        <w:ind w:left="705"/>
      </w:pPr>
      <w:rPr>
        <w:rFonts w:ascii="Arial" w:eastAsia="Arial" w:hAnsi="Arial" w:cs="Arial"/>
        <w:b w:val="0"/>
        <w:i w:val="0"/>
        <w:strike w:val="0"/>
        <w:dstrike w:val="0"/>
        <w:color w:val="252525"/>
        <w:sz w:val="20"/>
        <w:szCs w:val="20"/>
        <w:u w:val="none" w:color="000000"/>
        <w:bdr w:val="none" w:sz="0" w:space="0" w:color="auto"/>
        <w:shd w:val="clear" w:color="auto" w:fill="auto"/>
        <w:vertAlign w:val="baseline"/>
      </w:rPr>
    </w:lvl>
    <w:lvl w:ilvl="1" w:tplc="A0A8DD38">
      <w:start w:val="1"/>
      <w:numFmt w:val="bullet"/>
      <w:lvlText w:val="o"/>
      <w:lvlJc w:val="left"/>
      <w:pPr>
        <w:ind w:left="1440"/>
      </w:pPr>
      <w:rPr>
        <w:rFonts w:ascii="Segoe UI Symbol" w:eastAsia="Segoe UI Symbol" w:hAnsi="Segoe UI Symbol" w:cs="Segoe UI Symbol"/>
        <w:b w:val="0"/>
        <w:i w:val="0"/>
        <w:strike w:val="0"/>
        <w:dstrike w:val="0"/>
        <w:color w:val="252525"/>
        <w:sz w:val="20"/>
        <w:szCs w:val="20"/>
        <w:u w:val="none" w:color="000000"/>
        <w:bdr w:val="none" w:sz="0" w:space="0" w:color="auto"/>
        <w:shd w:val="clear" w:color="auto" w:fill="auto"/>
        <w:vertAlign w:val="baseline"/>
      </w:rPr>
    </w:lvl>
    <w:lvl w:ilvl="2" w:tplc="53C049F0">
      <w:start w:val="1"/>
      <w:numFmt w:val="bullet"/>
      <w:lvlText w:val="▪"/>
      <w:lvlJc w:val="left"/>
      <w:pPr>
        <w:ind w:left="2160"/>
      </w:pPr>
      <w:rPr>
        <w:rFonts w:ascii="Segoe UI Symbol" w:eastAsia="Segoe UI Symbol" w:hAnsi="Segoe UI Symbol" w:cs="Segoe UI Symbol"/>
        <w:b w:val="0"/>
        <w:i w:val="0"/>
        <w:strike w:val="0"/>
        <w:dstrike w:val="0"/>
        <w:color w:val="252525"/>
        <w:sz w:val="20"/>
        <w:szCs w:val="20"/>
        <w:u w:val="none" w:color="000000"/>
        <w:bdr w:val="none" w:sz="0" w:space="0" w:color="auto"/>
        <w:shd w:val="clear" w:color="auto" w:fill="auto"/>
        <w:vertAlign w:val="baseline"/>
      </w:rPr>
    </w:lvl>
    <w:lvl w:ilvl="3" w:tplc="DC925066">
      <w:start w:val="1"/>
      <w:numFmt w:val="bullet"/>
      <w:lvlText w:val="•"/>
      <w:lvlJc w:val="left"/>
      <w:pPr>
        <w:ind w:left="2880"/>
      </w:pPr>
      <w:rPr>
        <w:rFonts w:ascii="Arial" w:eastAsia="Arial" w:hAnsi="Arial" w:cs="Arial"/>
        <w:b w:val="0"/>
        <w:i w:val="0"/>
        <w:strike w:val="0"/>
        <w:dstrike w:val="0"/>
        <w:color w:val="252525"/>
        <w:sz w:val="20"/>
        <w:szCs w:val="20"/>
        <w:u w:val="none" w:color="000000"/>
        <w:bdr w:val="none" w:sz="0" w:space="0" w:color="auto"/>
        <w:shd w:val="clear" w:color="auto" w:fill="auto"/>
        <w:vertAlign w:val="baseline"/>
      </w:rPr>
    </w:lvl>
    <w:lvl w:ilvl="4" w:tplc="D536F540">
      <w:start w:val="1"/>
      <w:numFmt w:val="bullet"/>
      <w:lvlText w:val="o"/>
      <w:lvlJc w:val="left"/>
      <w:pPr>
        <w:ind w:left="3600"/>
      </w:pPr>
      <w:rPr>
        <w:rFonts w:ascii="Segoe UI Symbol" w:eastAsia="Segoe UI Symbol" w:hAnsi="Segoe UI Symbol" w:cs="Segoe UI Symbol"/>
        <w:b w:val="0"/>
        <w:i w:val="0"/>
        <w:strike w:val="0"/>
        <w:dstrike w:val="0"/>
        <w:color w:val="252525"/>
        <w:sz w:val="20"/>
        <w:szCs w:val="20"/>
        <w:u w:val="none" w:color="000000"/>
        <w:bdr w:val="none" w:sz="0" w:space="0" w:color="auto"/>
        <w:shd w:val="clear" w:color="auto" w:fill="auto"/>
        <w:vertAlign w:val="baseline"/>
      </w:rPr>
    </w:lvl>
    <w:lvl w:ilvl="5" w:tplc="569C05A2">
      <w:start w:val="1"/>
      <w:numFmt w:val="bullet"/>
      <w:lvlText w:val="▪"/>
      <w:lvlJc w:val="left"/>
      <w:pPr>
        <w:ind w:left="4320"/>
      </w:pPr>
      <w:rPr>
        <w:rFonts w:ascii="Segoe UI Symbol" w:eastAsia="Segoe UI Symbol" w:hAnsi="Segoe UI Symbol" w:cs="Segoe UI Symbol"/>
        <w:b w:val="0"/>
        <w:i w:val="0"/>
        <w:strike w:val="0"/>
        <w:dstrike w:val="0"/>
        <w:color w:val="252525"/>
        <w:sz w:val="20"/>
        <w:szCs w:val="20"/>
        <w:u w:val="none" w:color="000000"/>
        <w:bdr w:val="none" w:sz="0" w:space="0" w:color="auto"/>
        <w:shd w:val="clear" w:color="auto" w:fill="auto"/>
        <w:vertAlign w:val="baseline"/>
      </w:rPr>
    </w:lvl>
    <w:lvl w:ilvl="6" w:tplc="95460526">
      <w:start w:val="1"/>
      <w:numFmt w:val="bullet"/>
      <w:lvlText w:val="•"/>
      <w:lvlJc w:val="left"/>
      <w:pPr>
        <w:ind w:left="5040"/>
      </w:pPr>
      <w:rPr>
        <w:rFonts w:ascii="Arial" w:eastAsia="Arial" w:hAnsi="Arial" w:cs="Arial"/>
        <w:b w:val="0"/>
        <w:i w:val="0"/>
        <w:strike w:val="0"/>
        <w:dstrike w:val="0"/>
        <w:color w:val="252525"/>
        <w:sz w:val="20"/>
        <w:szCs w:val="20"/>
        <w:u w:val="none" w:color="000000"/>
        <w:bdr w:val="none" w:sz="0" w:space="0" w:color="auto"/>
        <w:shd w:val="clear" w:color="auto" w:fill="auto"/>
        <w:vertAlign w:val="baseline"/>
      </w:rPr>
    </w:lvl>
    <w:lvl w:ilvl="7" w:tplc="E1C86B6E">
      <w:start w:val="1"/>
      <w:numFmt w:val="bullet"/>
      <w:lvlText w:val="o"/>
      <w:lvlJc w:val="left"/>
      <w:pPr>
        <w:ind w:left="5760"/>
      </w:pPr>
      <w:rPr>
        <w:rFonts w:ascii="Segoe UI Symbol" w:eastAsia="Segoe UI Symbol" w:hAnsi="Segoe UI Symbol" w:cs="Segoe UI Symbol"/>
        <w:b w:val="0"/>
        <w:i w:val="0"/>
        <w:strike w:val="0"/>
        <w:dstrike w:val="0"/>
        <w:color w:val="252525"/>
        <w:sz w:val="20"/>
        <w:szCs w:val="20"/>
        <w:u w:val="none" w:color="000000"/>
        <w:bdr w:val="none" w:sz="0" w:space="0" w:color="auto"/>
        <w:shd w:val="clear" w:color="auto" w:fill="auto"/>
        <w:vertAlign w:val="baseline"/>
      </w:rPr>
    </w:lvl>
    <w:lvl w:ilvl="8" w:tplc="F7565F4A">
      <w:start w:val="1"/>
      <w:numFmt w:val="bullet"/>
      <w:lvlText w:val="▪"/>
      <w:lvlJc w:val="left"/>
      <w:pPr>
        <w:ind w:left="6480"/>
      </w:pPr>
      <w:rPr>
        <w:rFonts w:ascii="Segoe UI Symbol" w:eastAsia="Segoe UI Symbol" w:hAnsi="Segoe UI Symbol" w:cs="Segoe UI Symbol"/>
        <w:b w:val="0"/>
        <w:i w:val="0"/>
        <w:strike w:val="0"/>
        <w:dstrike w:val="0"/>
        <w:color w:val="252525"/>
        <w:sz w:val="20"/>
        <w:szCs w:val="20"/>
        <w:u w:val="none" w:color="000000"/>
        <w:bdr w:val="none" w:sz="0" w:space="0" w:color="auto"/>
        <w:shd w:val="clear" w:color="auto" w:fill="auto"/>
        <w:vertAlign w:val="baseline"/>
      </w:rPr>
    </w:lvl>
  </w:abstractNum>
  <w:num w:numId="1" w16cid:durableId="1626277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31"/>
    <w:rsid w:val="000D6231"/>
    <w:rsid w:val="000E178D"/>
    <w:rsid w:val="00151297"/>
    <w:rsid w:val="003D01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318E0CD"/>
  <w15:chartTrackingRefBased/>
  <w15:docId w15:val="{EE89580D-EC40-F242-9A36-B8A61B484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231"/>
    <w:pPr>
      <w:spacing w:after="160" w:line="259" w:lineRule="auto"/>
    </w:pPr>
    <w:rPr>
      <w:rFonts w:ascii="Calibri" w:eastAsia="Calibri" w:hAnsi="Calibri" w:cs="Calibri"/>
      <w:color w:val="000000"/>
      <w:sz w:val="22"/>
      <w:lang w:eastAsia="sv-SE"/>
    </w:rPr>
  </w:style>
  <w:style w:type="paragraph" w:styleId="Rubrik1">
    <w:name w:val="heading 1"/>
    <w:basedOn w:val="Normal"/>
    <w:next w:val="Normal"/>
    <w:link w:val="Rubrik1Char"/>
    <w:uiPriority w:val="9"/>
    <w:qFormat/>
    <w:rsid w:val="000D62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0D62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D623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D623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D623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D6231"/>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D6231"/>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D6231"/>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D6231"/>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D623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rsid w:val="000D623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D623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D623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D623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D623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D623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D623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D6231"/>
    <w:rPr>
      <w:rFonts w:eastAsiaTheme="majorEastAsia" w:cstheme="majorBidi"/>
      <w:color w:val="272727" w:themeColor="text1" w:themeTint="D8"/>
    </w:rPr>
  </w:style>
  <w:style w:type="paragraph" w:styleId="Rubrik">
    <w:name w:val="Title"/>
    <w:basedOn w:val="Normal"/>
    <w:next w:val="Normal"/>
    <w:link w:val="RubrikChar"/>
    <w:uiPriority w:val="10"/>
    <w:qFormat/>
    <w:rsid w:val="000D6231"/>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D623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D623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D623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D623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D6231"/>
    <w:rPr>
      <w:i/>
      <w:iCs/>
      <w:color w:val="404040" w:themeColor="text1" w:themeTint="BF"/>
    </w:rPr>
  </w:style>
  <w:style w:type="paragraph" w:styleId="Liststycke">
    <w:name w:val="List Paragraph"/>
    <w:basedOn w:val="Normal"/>
    <w:uiPriority w:val="34"/>
    <w:qFormat/>
    <w:rsid w:val="000D6231"/>
    <w:pPr>
      <w:ind w:left="720"/>
      <w:contextualSpacing/>
    </w:pPr>
  </w:style>
  <w:style w:type="character" w:styleId="Starkbetoning">
    <w:name w:val="Intense Emphasis"/>
    <w:basedOn w:val="Standardstycketeckensnitt"/>
    <w:uiPriority w:val="21"/>
    <w:qFormat/>
    <w:rsid w:val="000D6231"/>
    <w:rPr>
      <w:i/>
      <w:iCs/>
      <w:color w:val="0F4761" w:themeColor="accent1" w:themeShade="BF"/>
    </w:rPr>
  </w:style>
  <w:style w:type="paragraph" w:styleId="Starktcitat">
    <w:name w:val="Intense Quote"/>
    <w:basedOn w:val="Normal"/>
    <w:next w:val="Normal"/>
    <w:link w:val="StarktcitatChar"/>
    <w:uiPriority w:val="30"/>
    <w:qFormat/>
    <w:rsid w:val="000D6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D6231"/>
    <w:rPr>
      <w:i/>
      <w:iCs/>
      <w:color w:val="0F4761" w:themeColor="accent1" w:themeShade="BF"/>
    </w:rPr>
  </w:style>
  <w:style w:type="character" w:styleId="Starkreferens">
    <w:name w:val="Intense Reference"/>
    <w:basedOn w:val="Standardstycketeckensnitt"/>
    <w:uiPriority w:val="32"/>
    <w:qFormat/>
    <w:rsid w:val="000D62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1439</Characters>
  <Application>Microsoft Office Word</Application>
  <DocSecurity>0</DocSecurity>
  <Lines>11</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Svantesson Viberg</dc:creator>
  <cp:keywords/>
  <dc:description/>
  <cp:lastModifiedBy>Emma Svantesson Viberg</cp:lastModifiedBy>
  <cp:revision>1</cp:revision>
  <dcterms:created xsi:type="dcterms:W3CDTF">2024-04-25T12:18:00Z</dcterms:created>
  <dcterms:modified xsi:type="dcterms:W3CDTF">2024-04-25T12:20:00Z</dcterms:modified>
</cp:coreProperties>
</file>