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577C" w14:textId="52A61DCF" w:rsidR="00CC1521" w:rsidRDefault="00CC1521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b/>
          <w:bCs/>
          <w:color w:val="202122"/>
          <w:sz w:val="28"/>
          <w:szCs w:val="28"/>
          <w:lang w:eastAsia="sv-SE"/>
        </w:rPr>
      </w:pPr>
      <w:r w:rsidRPr="00033216">
        <w:rPr>
          <w:rFonts w:ascii="Arial" w:eastAsia="Times New Roman" w:hAnsi="Arial" w:cs="Arial"/>
          <w:b/>
          <w:bCs/>
          <w:color w:val="202122"/>
          <w:sz w:val="28"/>
          <w:szCs w:val="28"/>
          <w:lang w:eastAsia="sv-SE"/>
        </w:rPr>
        <w:t>Predikan 1 maj 2022</w:t>
      </w:r>
    </w:p>
    <w:p w14:paraId="49D27D64" w14:textId="63309A0C" w:rsidR="00033216" w:rsidRPr="00033216" w:rsidRDefault="00033216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b/>
          <w:bCs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202122"/>
          <w:sz w:val="28"/>
          <w:szCs w:val="28"/>
          <w:lang w:eastAsia="sv-SE"/>
        </w:rPr>
        <w:t>Den gode herden</w:t>
      </w:r>
    </w:p>
    <w:p w14:paraId="102D62AE" w14:textId="51F6B112" w:rsidR="009B7ED7" w:rsidRDefault="009B7ED7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Mariakyrkans högmässa och i högmässan i Sankta Anna</w:t>
      </w:r>
      <w:r w:rsidR="008E3A70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kyrka samma dag, Tredje söndagen i påsktiden.</w:t>
      </w:r>
    </w:p>
    <w:p w14:paraId="7FF3D9D3" w14:textId="56F25DB8" w:rsidR="009D7990" w:rsidRDefault="009D7990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Psalmer: 198, 377, 399 och 297</w:t>
      </w:r>
    </w:p>
    <w:p w14:paraId="2B024079" w14:textId="48DFF425" w:rsidR="009D7990" w:rsidRPr="00CE41B8" w:rsidRDefault="009D7990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Texter: Hesekiel 34: 23-31, </w:t>
      </w:r>
      <w:r w:rsidR="0003321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Hebreerbrevet 13:20-21 och Johannesevangeliet 10:11-16</w:t>
      </w:r>
    </w:p>
    <w:p w14:paraId="08748C54" w14:textId="77777777" w:rsidR="00CC1521" w:rsidRPr="00CE41B8" w:rsidRDefault="00CC1521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</w:p>
    <w:p w14:paraId="2E8B3655" w14:textId="77777777" w:rsidR="00CC1521" w:rsidRPr="00CE41B8" w:rsidRDefault="00CC1521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Vilken är den bästa film du har sett?</w:t>
      </w:r>
    </w:p>
    <w:p w14:paraId="079289E6" w14:textId="3E992A32" w:rsidR="00C130E0" w:rsidRPr="00CE41B8" w:rsidRDefault="00CC1521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Det där är en fråga som mer och mer </w:t>
      </w:r>
      <w:r w:rsidR="00C708BA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sedan mitten av 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1900-talet </w:t>
      </w:r>
      <w:r w:rsidR="00E0334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har ersatt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den klassiska frågan om vilken som är favoritboken. </w:t>
      </w:r>
      <w:r w:rsidR="00517A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Ja, o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fta frågade vi varandra fram till för ett tag sedan efter favoritfilmen, alltså filmen som du upplever öppnade dina ögon, gav dig perspektiv som berikar ditt liv.</w:t>
      </w:r>
      <w:r w:rsidR="00C130E0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Nuförtiden är det nog vanligare att människor diskuterar vilken serie som betyder mest – det finns ju </w:t>
      </w:r>
      <w:r w:rsidR="00C708BA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tiotals </w:t>
      </w:r>
      <w:r w:rsidR="00C130E0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serier som går säsong efter säsong.</w:t>
      </w:r>
    </w:p>
    <w:p w14:paraId="6BC78C83" w14:textId="0B169188" w:rsidR="001753A7" w:rsidRPr="00CE41B8" w:rsidRDefault="00C130E0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Den film som kommer väldigt högt upp på l</w:t>
      </w:r>
      <w:r w:rsid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i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stan av mest betydelsefulla filmer heter</w:t>
      </w:r>
      <w:r w:rsidR="00CC1521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="00CC1521" w:rsidRPr="00CC1521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Pulp Fiction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 och är en</w:t>
      </w:r>
      <w:r w:rsidR="00354B2B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film från 19</w:t>
      </w:r>
      <w:r w:rsidR="00517A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9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0-talet. Det som är alldeles speciellt med den är att den innehåller ett flertal </w:t>
      </w:r>
      <w:r w:rsidR="00517A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parallella 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handlingar där karaktärerna i de olika handlingarna endast i förbigående träffar på varandra, och där ordningsföljden inte följer kronologin. Alltså både en splittrad handling som ändå hör samman i viss mån, och en splittrad tidsföljd.</w:t>
      </w:r>
      <w:r w:rsidR="0049242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Pulp Fiction är därmed</w:t>
      </w:r>
      <w:r w:rsidR="001753A7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ett barn av </w:t>
      </w:r>
      <w:r w:rsidR="000A46F2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vår </w:t>
      </w:r>
      <w:r w:rsidR="001753A7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tid, för så upplevde många </w:t>
      </w:r>
      <w:r w:rsidR="00303B5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den senare delen av </w:t>
      </w:r>
      <w:r w:rsidR="001753A7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1900-talet</w:t>
      </w:r>
      <w:r w:rsidR="008F758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</w:t>
      </w:r>
      <w:r w:rsidR="001753A7"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och än i vår tid känns splittringen av kontinuitet, värderingsgrund, ideologier, framtidsvisioner och identiteter som ett grunddrag i vår kultur, ja i våra liv. </w:t>
      </w:r>
    </w:p>
    <w:p w14:paraId="6BD6C372" w14:textId="7A790E44" w:rsidR="00184C69" w:rsidRDefault="001753A7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lastRenderedPageBreak/>
        <w:t xml:space="preserve">Om jag fick frågan vilken som är min favoritfilm, skulle jag däremot inte svara Pulp Fiction. För mig innehåller den 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alldeles för mycket </w:t>
      </w:r>
      <w:r w:rsidR="00303B5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ondska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och en </w:t>
      </w:r>
      <w:r w:rsidR="00E83AE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fullständig 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normalisering av våld</w:t>
      </w:r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och tjuveri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samt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en </w:t>
      </w:r>
      <w:r w:rsidR="00E83AE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utbredd 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likgiltighet inför andra människors liv och lidande,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och </w:t>
      </w:r>
      <w:r w:rsidR="00116D8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jag värjer </w:t>
      </w:r>
      <w:r w:rsidR="00E83AE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mig sedan barnsben </w:t>
      </w:r>
      <w:r w:rsidR="00116D8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mot föreställningen att</w:t>
      </w:r>
      <w:r w:rsidR="0014479C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ta någons liv. 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Om jag däremot skulle få frågan om favoritbok, skulle jag tveklöst svara, de två första i den </w:t>
      </w:r>
      <w:r w:rsidR="00E4070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planerade 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trilogi som Karl Ove </w:t>
      </w:r>
      <w:proofErr w:type="spellStart"/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Knausgård</w:t>
      </w:r>
      <w:proofErr w:type="spellEnd"/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ha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r skriv</w:t>
      </w:r>
      <w:r w:rsidR="00E4070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i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 på sistone, två mastodont böcker. Den första heter </w:t>
      </w:r>
      <w:r w:rsidR="00184C69" w:rsidRPr="008F7584">
        <w:rPr>
          <w:rFonts w:ascii="Arial" w:eastAsia="Times New Roman" w:hAnsi="Arial" w:cs="Arial"/>
          <w:i/>
          <w:iCs/>
          <w:color w:val="202122"/>
          <w:sz w:val="28"/>
          <w:szCs w:val="28"/>
          <w:lang w:eastAsia="sv-SE"/>
        </w:rPr>
        <w:t>Morgonstjärnan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och den andra</w:t>
      </w:r>
      <w:r w:rsidRPr="00CE41B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="00184C69" w:rsidRPr="008F7584">
        <w:rPr>
          <w:rFonts w:ascii="Arial" w:eastAsia="Times New Roman" w:hAnsi="Arial" w:cs="Arial"/>
          <w:i/>
          <w:iCs/>
          <w:color w:val="202122"/>
          <w:sz w:val="28"/>
          <w:szCs w:val="28"/>
          <w:lang w:eastAsia="sv-SE"/>
        </w:rPr>
        <w:t>Vargarna från evighetens skog</w:t>
      </w:r>
      <w:r w:rsidR="00184C6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.</w:t>
      </w:r>
    </w:p>
    <w:p w14:paraId="76FBE3EE" w14:textId="76EE9060" w:rsidR="00B4446B" w:rsidRPr="009E1A80" w:rsidRDefault="00184C69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i/>
          <w:iCs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Har du inget att göra, så läs dem. Och har du mycket att göra, så läs dem ändå. Trots att de är omfångsrika, så är de nämligen lättlästa – och igenkänningsfaktorn är hög, tror jag, för var och en av oss</w:t>
      </w:r>
      <w:r w:rsidR="0059706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i en eller två av de självbiografiskt beskrivna karaktärerna, som liksom i Pulp Fiction rör sig i varandras utkanter, i en kronologi som inte alltid stämmer – och som dessutom på mer än ett sätt är utanför tiden</w:t>
      </w:r>
      <w:r w:rsidR="009E1A80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, eller kanske </w:t>
      </w:r>
      <w:r w:rsidR="009E1A80" w:rsidRPr="009E1A80">
        <w:rPr>
          <w:rFonts w:ascii="Arial" w:eastAsia="Times New Roman" w:hAnsi="Arial" w:cs="Arial"/>
          <w:i/>
          <w:iCs/>
          <w:color w:val="202122"/>
          <w:sz w:val="28"/>
          <w:szCs w:val="28"/>
          <w:lang w:eastAsia="sv-SE"/>
        </w:rPr>
        <w:t>samtidigt som efter tiden.</w:t>
      </w:r>
    </w:p>
    <w:p w14:paraId="1B019686" w14:textId="180F8ACE" w:rsidR="003960FD" w:rsidRDefault="00B4446B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För att få grepp om dagens evangelietext behöver vi egentligen börja redan i Johannes 9:e kapitel, och a</w:t>
      </w:r>
      <w:r w:rsidR="00DA4D3B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tt </w:t>
      </w:r>
      <w:r w:rsidR="0028172F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läsa minst till och med vers 18.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För herdetemat fortsätter och det är först </w:t>
      </w:r>
      <w:r w:rsidR="003960FD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en punkt, eller i alla fall ett kommatecken kan sättas.</w:t>
      </w:r>
    </w:p>
    <w:p w14:paraId="1C244EA8" w14:textId="021BE840" w:rsidR="008A7977" w:rsidRDefault="003960FD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Herdetemat, sade jag nyss – och det är ett tema som är väl förankrat i den judiska traditionen, i Psaltaren, hos profeter</w:t>
      </w:r>
      <w:r w:rsidR="00DA4D3B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na, t ex som idag </w:t>
      </w:r>
      <w:r w:rsidR="00367B0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hos H</w:t>
      </w:r>
      <w:r w:rsidR="00DA4D3B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esekiel</w:t>
      </w:r>
      <w:r w:rsidR="00367B0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och i </w:t>
      </w:r>
      <w:proofErr w:type="spellStart"/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davidsgestalten</w:t>
      </w:r>
      <w:proofErr w:type="spellEnd"/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. Att symbolen herde växte fram </w:t>
      </w:r>
      <w:r w:rsidR="007437F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och består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beror naturligtvis på att det </w:t>
      </w:r>
      <w:r w:rsidR="007437F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nu som då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fanns många herdar på, och att det var allmänt känt vad en herde sysslar med, och hur beroende människor är </w:t>
      </w:r>
      <w:r w:rsidR="0029380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av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får, och därför av att 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får</w:t>
      </w:r>
      <w:r w:rsidR="0029380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en ges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de</w:t>
      </w:r>
      <w:r w:rsidR="00D2321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nödvändiga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förutsättningarna för att leva</w:t>
      </w:r>
      <w:r w:rsidR="00072D5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– samma som gäller oss</w:t>
      </w:r>
      <w:r w:rsidR="00D2321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: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mat, vatten och skydd från faror </w:t>
      </w:r>
      <w:r w:rsidR="008D471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som 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vil</w:t>
      </w:r>
      <w:r w:rsidR="00A16E2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djur, oväder, torka, kyla och värme</w:t>
      </w:r>
      <w:r w:rsidR="00072D5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(och </w:t>
      </w:r>
      <w:r w:rsidR="00072D54">
        <w:rPr>
          <w:rFonts w:ascii="Arial" w:eastAsia="Times New Roman" w:hAnsi="Arial" w:cs="Arial"/>
          <w:color w:val="202122"/>
          <w:sz w:val="28"/>
          <w:szCs w:val="28"/>
          <w:lang w:eastAsia="sv-SE"/>
        </w:rPr>
        <w:lastRenderedPageBreak/>
        <w:t>människor)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. Herde var ett pos</w:t>
      </w:r>
      <w:r w:rsidR="0036523C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i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tivt </w:t>
      </w:r>
      <w:r w:rsidR="001374FE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livsbe</w:t>
      </w:r>
      <w:r w:rsidR="0036523C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kräftande</w:t>
      </w:r>
      <w:r w:rsidR="001374FE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="0037706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vardags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ord. Och därför är det egentligen en tautologi att</w:t>
      </w:r>
      <w:r w:rsidR="009A632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som Jesus säger om sig själv, </w:t>
      </w:r>
      <w:r w:rsidR="00461641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tala om</w:t>
      </w:r>
      <w:r w:rsidR="002241BC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Den gode herden. Men ändå – jag tror att i just den sammanställningen finns kärnan i vad Jesus är, och därför vad han genom evangelisten Johannes </w:t>
      </w:r>
      <w:r w:rsidR="002241BC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utlovar</w:t>
      </w:r>
      <w:r w:rsidR="00B24CC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i denna berättelse</w:t>
      </w:r>
      <w:r w:rsidR="008A797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: </w:t>
      </w:r>
    </w:p>
    <w:p w14:paraId="2707F85E" w14:textId="77777777" w:rsidR="008A7977" w:rsidRDefault="00B24CC3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Jesus är god, och det är godhet som det viktigaste i livet. Godhet mot sig själv, mot andra, mot livet, mot framtiden.</w:t>
      </w:r>
      <w:r w:rsidR="00B95F4B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</w:p>
    <w:p w14:paraId="4A47CD23" w14:textId="0E9552E7" w:rsidR="003960FD" w:rsidRDefault="00B95F4B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Och Jesus </w:t>
      </w:r>
      <w:r w:rsidR="008A797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lyfter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in denna grundhållning om godheten som livets kärna, i treenig Gud</w:t>
      </w:r>
      <w:r w:rsidR="0063385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;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att det är godheten som Fadern och Sonen visar varandra, som också gör Jesus till den han är, och förblir i evighet, i vargarnas tid, som hotar med tomhet</w:t>
      </w:r>
      <w:r w:rsidR="0063385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på allt</w:t>
      </w:r>
      <w:r w:rsidR="009A632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 av allt.</w:t>
      </w:r>
    </w:p>
    <w:p w14:paraId="11861CA8" w14:textId="119A1973" w:rsidR="00B95F4B" w:rsidRDefault="00B95F4B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Avslutningsvis en kort genomgång av upplägget av herdetemat </w:t>
      </w:r>
      <w:r w:rsidR="0063385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i Johannes 10:e kapitel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– en genomgång som i all sin enkelhet tydliggör att vad </w:t>
      </w:r>
      <w:r w:rsidR="001374FE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J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esus gör är att visa på att det är godhet det hela handlar om, att alltid förvänta sig godhet, och att söka det goda</w:t>
      </w:r>
      <w:r w:rsidR="00E4070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, se det goda, hänge sig åt det goda och ta det som det mest naturliga.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</w:p>
    <w:p w14:paraId="63EE55AF" w14:textId="3E68B1F1" w:rsidR="001374FE" w:rsidRDefault="00B95F4B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Det finns två väga</w:t>
      </w:r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r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att ta sig in i </w:t>
      </w:r>
      <w:r w:rsidR="00F31D0C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fårf</w:t>
      </w:r>
      <w:r w:rsidR="006806CD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ållan, </w:t>
      </w:r>
      <w:r w:rsidR="0063385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in i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den där inhägnaden där fåren finns. En</w:t>
      </w:r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väg, den så kallade </w:t>
      </w:r>
      <w:proofErr w:type="spellStart"/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klättervägen</w:t>
      </w:r>
      <w:proofErr w:type="spellEnd"/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,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avvisas – den som tjuvar </w:t>
      </w:r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och rövare tar.</w:t>
      </w:r>
      <w:r w:rsidR="001374FE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(Ta inte den!).</w:t>
      </w:r>
      <w:r w:rsidR="000C1C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</w:t>
      </w:r>
    </w:p>
    <w:p w14:paraId="72C455DC" w14:textId="4B9F8447" w:rsidR="00967751" w:rsidRDefault="000C1CF3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Jesus tar den </w:t>
      </w:r>
      <w:r w:rsidR="001374FE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andra vägen, den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rätta vägen, den där grinden finns, grinden som är till för att öppnas när herden kommer till sina får, för att hämta dem </w:t>
      </w:r>
      <w:r w:rsidR="00156A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när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morgon</w:t>
      </w:r>
      <w:r w:rsidR="00156AF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stjärnan redan lyser på himlavalvet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. Där finns en grindvakt – och den </w:t>
      </w:r>
      <w:r w:rsidR="00F01B3D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antydan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som grindvakten tecknas med beror på att här finns Kristi anspråk, att det är Gud själv som öppnar för</w:t>
      </w:r>
      <w:r w:rsidR="00260045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Jesus.</w:t>
      </w:r>
      <w:r w:rsidR="00E2768D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(Eller som vi sjöng </w:t>
      </w:r>
      <w:r w:rsidR="00AB48B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i</w:t>
      </w:r>
      <w:r w:rsidR="00E2768D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psalm</w:t>
      </w:r>
      <w:r w:rsidR="00AB48B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377 om paradisets sten som </w:t>
      </w:r>
      <w:r w:rsidR="009B7ED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varit ställd framför graven). </w:t>
      </w:r>
    </w:p>
    <w:p w14:paraId="61118D3B" w14:textId="77777777" w:rsidR="00967751" w:rsidRDefault="00967751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</w:p>
    <w:p w14:paraId="48F2A108" w14:textId="5A9C63F5" w:rsidR="004B54B3" w:rsidRDefault="00260045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lastRenderedPageBreak/>
        <w:t>När fåren hör sin herdes röst kommer de</w:t>
      </w:r>
      <w:r w:rsidR="0078256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sedan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med ut i det fria – för i varje fålla finns flera olika herdars får</w:t>
      </w:r>
      <w:r w:rsidR="0082448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hjordar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. Men det är respektive herdes röst som gör att fåren följer med ut och därefter följer i sin herdes fots</w:t>
      </w:r>
      <w:r w:rsidR="0078256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pår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. </w:t>
      </w:r>
      <w:r w:rsidR="00967751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I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samma andetag säger Jesus om sig själv att han är grinden – och därmed </w:t>
      </w:r>
      <w:r w:rsidR="00FA5E20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fördjupar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Je</w:t>
      </w:r>
      <w:r w:rsidR="00FA5E20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sus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det anspråk han nyss gjorde om Guds och hans viljeidentitet</w:t>
      </w:r>
      <w:r w:rsidR="0078256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som är en väsensenhet. </w:t>
      </w:r>
      <w:r w:rsidR="00B7129C" w:rsidRPr="004F3581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Fördjupningen sker</w:t>
      </w:r>
      <w:r w:rsidR="001D4094" w:rsidRPr="004F3581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genom orden om att Fadern och Sonen känner </w:t>
      </w:r>
      <w:r w:rsidR="004F3581" w:rsidRPr="004F3581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(igen) varandra.</w:t>
      </w:r>
      <w:r w:rsidR="004F3581">
        <w:rPr>
          <w:rFonts w:ascii="Arial" w:eastAsia="Times New Roman" w:hAnsi="Arial" w:cs="Arial"/>
          <w:b/>
          <w:bCs/>
          <w:color w:val="202122"/>
          <w:sz w:val="28"/>
          <w:szCs w:val="28"/>
          <w:lang w:eastAsia="sv-SE"/>
        </w:rPr>
        <w:t xml:space="preserve"> 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Jesus är, precis som Gud, grinden</w:t>
      </w:r>
      <w:r w:rsidR="00A16E2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, som grindvakten öppnar. Jesus är alltså inte en oengagerad likgiltig herde utan en god herde – och godheten består i ett ända: </w:t>
      </w:r>
    </w:p>
    <w:p w14:paraId="2AE91127" w14:textId="3F653F0A" w:rsidR="00B95F4B" w:rsidRDefault="004B54B3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”</w:t>
      </w:r>
      <w:r w:rsidR="00A16E2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Jag ger </w:t>
      </w:r>
      <w:r w:rsidR="00785FD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dig </w:t>
      </w:r>
      <w:r w:rsidR="00A16E2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liv</w:t>
      </w:r>
      <w:r w:rsidR="004A63BE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– och jag flyr aldrig när ondskan kommer</w:t>
      </w:r>
      <w:r w:rsidR="002A0BF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för att ta liv</w:t>
      </w:r>
      <w:r w:rsidR="00A16E24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!</w:t>
      </w:r>
      <w:r w:rsidR="00785FD7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Jag är med hela vägen, och </w:t>
      </w:r>
      <w:r w:rsidR="00DD22A3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kommer tillbaka</w:t>
      </w:r>
      <w:r w:rsidR="00062C4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 med liv </w:t>
      </w:r>
      <w:r w:rsidR="002A0BF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och livsmod </w:t>
      </w:r>
      <w:r w:rsidR="00062C48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till dig. Godheten är min rätt.</w:t>
      </w: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>”</w:t>
      </w:r>
    </w:p>
    <w:p w14:paraId="2A3046E3" w14:textId="73A47F93" w:rsidR="004B54B3" w:rsidRDefault="004B54B3" w:rsidP="001374F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021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Och vi som </w:t>
      </w:r>
      <w:r w:rsidRPr="00C53529">
        <w:rPr>
          <w:rFonts w:ascii="Arial" w:eastAsia="Times New Roman" w:hAnsi="Arial" w:cs="Arial"/>
          <w:i/>
          <w:iCs/>
          <w:color w:val="202122"/>
          <w:sz w:val="28"/>
          <w:szCs w:val="28"/>
          <w:lang w:eastAsia="sv-SE"/>
        </w:rPr>
        <w:t>bor med ordet</w:t>
      </w:r>
      <w:r w:rsidR="00C5352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, vi som </w:t>
      </w:r>
      <w:r w:rsidR="00587BE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ser, som vi </w:t>
      </w:r>
      <w:r w:rsidR="00C5352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hör, </w:t>
      </w:r>
      <w:r w:rsidR="00587BE6">
        <w:rPr>
          <w:rFonts w:ascii="Arial" w:eastAsia="Times New Roman" w:hAnsi="Arial" w:cs="Arial"/>
          <w:color w:val="202122"/>
          <w:sz w:val="28"/>
          <w:szCs w:val="28"/>
          <w:lang w:eastAsia="sv-SE"/>
        </w:rPr>
        <w:t xml:space="preserve">vi </w:t>
      </w:r>
      <w:r w:rsidR="00C53529">
        <w:rPr>
          <w:rFonts w:ascii="Arial" w:eastAsia="Times New Roman" w:hAnsi="Arial" w:cs="Arial"/>
          <w:color w:val="202122"/>
          <w:sz w:val="28"/>
          <w:szCs w:val="28"/>
          <w:lang w:eastAsia="sv-SE"/>
        </w:rPr>
        <w:t>följer i godhetens fotspår.</w:t>
      </w:r>
    </w:p>
    <w:p w14:paraId="2439DBB2" w14:textId="77777777" w:rsidR="00CC1521" w:rsidRDefault="00CC1521"/>
    <w:sectPr w:rsidR="00CC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55E7A"/>
    <w:multiLevelType w:val="multilevel"/>
    <w:tmpl w:val="87B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21"/>
    <w:rsid w:val="00033216"/>
    <w:rsid w:val="00062C48"/>
    <w:rsid w:val="00072D54"/>
    <w:rsid w:val="000A46F2"/>
    <w:rsid w:val="000C1CF3"/>
    <w:rsid w:val="00116D86"/>
    <w:rsid w:val="001374FE"/>
    <w:rsid w:val="0014479C"/>
    <w:rsid w:val="00156AF3"/>
    <w:rsid w:val="001753A7"/>
    <w:rsid w:val="00184C69"/>
    <w:rsid w:val="001D4094"/>
    <w:rsid w:val="002241BC"/>
    <w:rsid w:val="00260045"/>
    <w:rsid w:val="0028172F"/>
    <w:rsid w:val="00293808"/>
    <w:rsid w:val="002A0BF6"/>
    <w:rsid w:val="00303B56"/>
    <w:rsid w:val="00354B2B"/>
    <w:rsid w:val="0036523C"/>
    <w:rsid w:val="00367B06"/>
    <w:rsid w:val="00377068"/>
    <w:rsid w:val="003960FD"/>
    <w:rsid w:val="00461641"/>
    <w:rsid w:val="0046702C"/>
    <w:rsid w:val="00492428"/>
    <w:rsid w:val="004A63BE"/>
    <w:rsid w:val="004B54B3"/>
    <w:rsid w:val="004F3581"/>
    <w:rsid w:val="00517AB8"/>
    <w:rsid w:val="00587BE6"/>
    <w:rsid w:val="00597067"/>
    <w:rsid w:val="005A1D88"/>
    <w:rsid w:val="00633859"/>
    <w:rsid w:val="006806CD"/>
    <w:rsid w:val="007437F6"/>
    <w:rsid w:val="00782568"/>
    <w:rsid w:val="00785FD7"/>
    <w:rsid w:val="00824487"/>
    <w:rsid w:val="008A7977"/>
    <w:rsid w:val="008D4713"/>
    <w:rsid w:val="008E3A70"/>
    <w:rsid w:val="008F7584"/>
    <w:rsid w:val="00967751"/>
    <w:rsid w:val="009A6326"/>
    <w:rsid w:val="009B7ED7"/>
    <w:rsid w:val="009D7990"/>
    <w:rsid w:val="009E1A80"/>
    <w:rsid w:val="00A16E24"/>
    <w:rsid w:val="00A71F2B"/>
    <w:rsid w:val="00AB48B4"/>
    <w:rsid w:val="00B24CC3"/>
    <w:rsid w:val="00B4446B"/>
    <w:rsid w:val="00B7129C"/>
    <w:rsid w:val="00B95F4B"/>
    <w:rsid w:val="00C130E0"/>
    <w:rsid w:val="00C53529"/>
    <w:rsid w:val="00C708BA"/>
    <w:rsid w:val="00CC1521"/>
    <w:rsid w:val="00CE41B8"/>
    <w:rsid w:val="00D23217"/>
    <w:rsid w:val="00DA4D3B"/>
    <w:rsid w:val="00DD22A3"/>
    <w:rsid w:val="00E03349"/>
    <w:rsid w:val="00E2768D"/>
    <w:rsid w:val="00E40703"/>
    <w:rsid w:val="00E83AE3"/>
    <w:rsid w:val="00F01B3D"/>
    <w:rsid w:val="00F31D0C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153E"/>
  <w15:chartTrackingRefBased/>
  <w15:docId w15:val="{959E9985-A573-422E-91FF-A956E5E5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C1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C152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CC1521"/>
    <w:rPr>
      <w:color w:val="0000FF"/>
      <w:u w:val="single"/>
    </w:rPr>
  </w:style>
  <w:style w:type="character" w:customStyle="1" w:styleId="cite-reference-link-bracket">
    <w:name w:val="cite-reference-link-bracket"/>
    <w:basedOn w:val="Standardstycketeckensnitt"/>
    <w:rsid w:val="00CC1521"/>
  </w:style>
  <w:style w:type="paragraph" w:customStyle="1" w:styleId="toclevel-1">
    <w:name w:val="toclevel-1"/>
    <w:basedOn w:val="Normal"/>
    <w:rsid w:val="00C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ocnumber">
    <w:name w:val="tocnumber"/>
    <w:basedOn w:val="Standardstycketeckensnitt"/>
    <w:rsid w:val="00CC1521"/>
  </w:style>
  <w:style w:type="character" w:customStyle="1" w:styleId="toctext">
    <w:name w:val="toctext"/>
    <w:basedOn w:val="Standardstycketeckensnitt"/>
    <w:rsid w:val="00CC1521"/>
  </w:style>
  <w:style w:type="paragraph" w:customStyle="1" w:styleId="toclevel-2">
    <w:name w:val="toclevel-2"/>
    <w:basedOn w:val="Normal"/>
    <w:rsid w:val="00C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w-headline">
    <w:name w:val="mw-headline"/>
    <w:basedOn w:val="Standardstycketeckensnitt"/>
    <w:rsid w:val="00CC1521"/>
  </w:style>
  <w:style w:type="character" w:customStyle="1" w:styleId="mw-editsection">
    <w:name w:val="mw-editsection"/>
    <w:basedOn w:val="Standardstycketeckensnitt"/>
    <w:rsid w:val="00CC1521"/>
  </w:style>
  <w:style w:type="character" w:customStyle="1" w:styleId="mw-editsection-bracket">
    <w:name w:val="mw-editsection-bracket"/>
    <w:basedOn w:val="Standardstycketeckensnitt"/>
    <w:rsid w:val="00CC1521"/>
  </w:style>
  <w:style w:type="character" w:customStyle="1" w:styleId="mw-editsection-divider">
    <w:name w:val="mw-editsection-divider"/>
    <w:basedOn w:val="Standardstycketeckensnitt"/>
    <w:rsid w:val="00CC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53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C4EC539E9D2749969F97F94CBA140B" ma:contentTypeVersion="13" ma:contentTypeDescription="Skapa ett nytt dokument." ma:contentTypeScope="" ma:versionID="193361aecc0a3960d986e9bd6ff1166d">
  <xsd:schema xmlns:xsd="http://www.w3.org/2001/XMLSchema" xmlns:xs="http://www.w3.org/2001/XMLSchema" xmlns:p="http://schemas.microsoft.com/office/2006/metadata/properties" xmlns:ns2="37d4d8d6-fdcd-4899-9669-59453b44b9d2" xmlns:ns3="21d36580-9d27-4fcb-ac4f-4e3f2e8c70f7" targetNamespace="http://schemas.microsoft.com/office/2006/metadata/properties" ma:root="true" ma:fieldsID="850166a7c719e7c16b77b461dc73f0cf" ns2:_="" ns3:_="">
    <xsd:import namespace="37d4d8d6-fdcd-4899-9669-59453b44b9d2"/>
    <xsd:import namespace="21d36580-9d27-4fcb-ac4f-4e3f2e8c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d8d6-fdcd-4899-9669-59453b44b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36580-9d27-4fcb-ac4f-4e3f2e8c7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7F37E-DAB1-43D5-AD76-114A798497EF}"/>
</file>

<file path=customXml/itemProps2.xml><?xml version="1.0" encoding="utf-8"?>
<ds:datastoreItem xmlns:ds="http://schemas.openxmlformats.org/officeDocument/2006/customXml" ds:itemID="{68074AF1-84EB-4D6E-8554-083358B43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A4892-48BB-40C7-A051-4181B127EF42}">
  <ds:schemaRefs>
    <ds:schemaRef ds:uri="c60dbf56-8541-4dae-809a-80623b3e97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c01f9a-4838-4c82-bb9f-87c9daf29b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925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57</cp:revision>
  <cp:lastPrinted>2022-04-28T13:00:00Z</cp:lastPrinted>
  <dcterms:created xsi:type="dcterms:W3CDTF">2022-04-28T08:32:00Z</dcterms:created>
  <dcterms:modified xsi:type="dcterms:W3CDTF">2022-05-01T13:55:00Z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0x0101000BC4EC539E9D2749969F97F94CBA140B</vt:lpwstr>
  </property>
</Properties>
</file>