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B9" w:rsidRDefault="00CC23B9" w:rsidP="005D447F">
      <w:pPr>
        <w:pStyle w:val="Normalwebb"/>
        <w:shd w:val="clear" w:color="auto" w:fill="F5F5F5"/>
        <w:spacing w:before="0" w:beforeAutospacing="0" w:after="0" w:afterAutospacing="0" w:line="348" w:lineRule="atLeast"/>
        <w:rPr>
          <w:rStyle w:val="Betoning"/>
          <w:rFonts w:ascii="Arial" w:hAnsi="Arial" w:cs="Arial"/>
          <w:color w:val="4D4D4D"/>
        </w:rPr>
      </w:pPr>
      <w:r>
        <w:rPr>
          <w:rStyle w:val="Betoning"/>
          <w:rFonts w:ascii="Arial" w:hAnsi="Arial" w:cs="Arial"/>
          <w:color w:val="4D4D4D"/>
        </w:rPr>
        <w:t xml:space="preserve">Tionde söndagen efter trefaldighet – 3 </w:t>
      </w:r>
      <w:proofErr w:type="spellStart"/>
      <w:r>
        <w:rPr>
          <w:rStyle w:val="Betoning"/>
          <w:rFonts w:ascii="Arial" w:hAnsi="Arial" w:cs="Arial"/>
          <w:color w:val="4D4D4D"/>
        </w:rPr>
        <w:t>årg</w:t>
      </w:r>
      <w:proofErr w:type="spellEnd"/>
      <w:r>
        <w:rPr>
          <w:rStyle w:val="Betoning"/>
          <w:rFonts w:ascii="Arial" w:hAnsi="Arial" w:cs="Arial"/>
          <w:color w:val="4D4D4D"/>
        </w:rPr>
        <w:t xml:space="preserve"> – Nådens gåvor</w:t>
      </w:r>
    </w:p>
    <w:p w:rsidR="00CC23B9" w:rsidRDefault="00CC23B9" w:rsidP="005D447F">
      <w:pPr>
        <w:pStyle w:val="Normalwebb"/>
        <w:shd w:val="clear" w:color="auto" w:fill="F5F5F5"/>
        <w:spacing w:before="0" w:beforeAutospacing="0" w:after="0" w:afterAutospacing="0" w:line="348" w:lineRule="atLeast"/>
        <w:rPr>
          <w:rStyle w:val="Betoning"/>
          <w:rFonts w:ascii="Arial" w:hAnsi="Arial" w:cs="Arial"/>
          <w:color w:val="4D4D4D"/>
        </w:rPr>
      </w:pPr>
      <w:bookmarkStart w:id="0" w:name="_GoBack"/>
      <w:bookmarkEnd w:id="0"/>
    </w:p>
    <w:p w:rsidR="005D447F" w:rsidRDefault="005D447F" w:rsidP="005D447F">
      <w:pPr>
        <w:pStyle w:val="Normalwebb"/>
        <w:shd w:val="clear" w:color="auto" w:fill="F5F5F5"/>
        <w:spacing w:before="0" w:beforeAutospacing="0" w:after="0" w:afterAutospacing="0" w:line="348" w:lineRule="atLeast"/>
        <w:rPr>
          <w:rFonts w:ascii="Arial" w:hAnsi="Arial" w:cs="Arial"/>
          <w:color w:val="4D4D4D"/>
        </w:rPr>
      </w:pPr>
      <w:r>
        <w:rPr>
          <w:rStyle w:val="Betoning"/>
          <w:rFonts w:ascii="Arial" w:hAnsi="Arial" w:cs="Arial"/>
          <w:color w:val="4D4D4D"/>
        </w:rPr>
        <w:t xml:space="preserve">Lukasevangeliet kapitel 9, vers </w:t>
      </w:r>
      <w:proofErr w:type="gramStart"/>
      <w:r>
        <w:rPr>
          <w:rStyle w:val="Betoning"/>
          <w:rFonts w:ascii="Arial" w:hAnsi="Arial" w:cs="Arial"/>
          <w:color w:val="4D4D4D"/>
        </w:rPr>
        <w:t>46-48</w:t>
      </w:r>
      <w:proofErr w:type="gramEnd"/>
    </w:p>
    <w:p w:rsidR="005D447F" w:rsidRDefault="005D447F" w:rsidP="005D447F">
      <w:pPr>
        <w:pStyle w:val="Normalwebb"/>
        <w:shd w:val="clear" w:color="auto" w:fill="F5F5F5"/>
        <w:spacing w:before="0" w:beforeAutospacing="0" w:after="0" w:afterAutospacing="0" w:line="348" w:lineRule="atLeast"/>
        <w:rPr>
          <w:rFonts w:ascii="Arial" w:hAnsi="Arial" w:cs="Arial"/>
          <w:color w:val="4D4D4D"/>
        </w:rPr>
      </w:pPr>
      <w:r>
        <w:rPr>
          <w:rFonts w:ascii="Arial" w:hAnsi="Arial" w:cs="Arial"/>
          <w:color w:val="4D4D4D"/>
        </w:rPr>
        <w:t>De började undra vem som var den störste av dem. Jesus, som visste vad de tänkte i sina hjärtan, tog ett barn och ställde det bredvid sig och sade till dem: ”Den som tar emot detta barn i mitt namn, han tar emot mig, och den som tar emot mig, han tar emot honom som har sänt mig. Ty den som är minst av er alla, han är stor.”</w:t>
      </w:r>
    </w:p>
    <w:p w:rsidR="00D87564" w:rsidRDefault="00D87564"/>
    <w:p w:rsidR="005D447F" w:rsidRDefault="005D447F"/>
    <w:p w:rsidR="005D447F" w:rsidRDefault="005D447F" w:rsidP="005D447F">
      <w:r>
        <w:t>Jesus är, till synes, motsägelsefull ibland. Ibland talar han som i gåtor med sina liknelser. Och Ibland, än mer sällan, talar han klarspråk.</w:t>
      </w:r>
    </w:p>
    <w:p w:rsidR="005D447F" w:rsidRDefault="005D447F" w:rsidP="005D447F">
      <w:r>
        <w:t>Här med denna text vi har framför oss talar Jesus klarspråk. Missta inte klarspråk för att det som han säger är enkelt.</w:t>
      </w:r>
    </w:p>
    <w:p w:rsidR="005D447F" w:rsidRDefault="005D447F" w:rsidP="005D447F">
      <w:r>
        <w:t>Han hänvisar till barnet framför sig. Ett barn tar man inte på allvar många gånger, ett barn är inte vuxet. Ett barn kan vara oskyldigt och obefläckat av världen. Ett barn kan ha rent sinne och ärliga, men ibland väldigt krävande, intentioner.</w:t>
      </w:r>
    </w:p>
    <w:p w:rsidR="005D447F" w:rsidRDefault="005D447F" w:rsidP="005D447F">
      <w:r>
        <w:t>Tar vi emot ett sådant barn, ja, då tar vi emot Jesus. För beskrivningen av barnet skulle kunna beskriva både Jesus och Fadern.</w:t>
      </w:r>
    </w:p>
    <w:p w:rsidR="005D447F" w:rsidRDefault="005D447F" w:rsidP="005D447F">
      <w:r>
        <w:t>Tar vi barnet på allvar, tar vi Jesus på allvar. Tar vi emot Jesus ”krävande” budskap, tar vi emot den ”krävande” Fadern.</w:t>
      </w:r>
    </w:p>
    <w:p w:rsidR="005D447F" w:rsidRDefault="005D447F" w:rsidP="005D447F">
      <w:r>
        <w:t>Det är klarspråk, men det är inte enkelt. För det är inte enkelt att tro. Tron på Jesus utmanar oss och kräver saker av oss. Tron gör oss inte per automatik goda, men ger oss den fullständiga potentialen att bli det.</w:t>
      </w:r>
    </w:p>
    <w:p w:rsidR="005D447F" w:rsidRDefault="005D447F" w:rsidP="005D447F">
      <w:r>
        <w:t>Med tron på Jesus och Fadern och Den Helige anden kan vi som människor uppnå vår fulla potential och på allvar ikläda oss ansvaret som skapelsens krona och Guds avbilder, oavsett vilka vi är, var vi kommer ifrån, om vi är man eller kvinna</w:t>
      </w:r>
      <w:r w:rsidR="00CC23B9">
        <w:t>.</w:t>
      </w:r>
    </w:p>
    <w:p w:rsidR="00CC23B9" w:rsidRDefault="00CC23B9" w:rsidP="005D447F">
      <w:r>
        <w:t>Ta emot barnet framför dig, ta emot Jesus när du möter din medmänniska, så har du även tagit emot och på allvar släppt in Gud i dit liv.</w:t>
      </w:r>
    </w:p>
    <w:sectPr w:rsidR="00CC2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7F"/>
    <w:rsid w:val="004012C5"/>
    <w:rsid w:val="00453670"/>
    <w:rsid w:val="005D447F"/>
    <w:rsid w:val="00633B0B"/>
    <w:rsid w:val="00CC23B9"/>
    <w:rsid w:val="00D87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928D"/>
  <w15:chartTrackingRefBased/>
  <w15:docId w15:val="{63FA6F85-0F25-4FAB-83FB-50FE2310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44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D4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Petersson</dc:creator>
  <cp:keywords/>
  <dc:description/>
  <cp:lastModifiedBy>Hans Petersson</cp:lastModifiedBy>
  <cp:revision>1</cp:revision>
  <dcterms:created xsi:type="dcterms:W3CDTF">2020-08-21T07:45:00Z</dcterms:created>
  <dcterms:modified xsi:type="dcterms:W3CDTF">2020-08-21T07:57:00Z</dcterms:modified>
</cp:coreProperties>
</file>