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3" w:rsidRPr="008A4AF2" w:rsidRDefault="00EF02D3" w:rsidP="00D82FFC">
      <w:pPr>
        <w:rPr>
          <w:color w:val="000000" w:themeColor="text1"/>
        </w:rPr>
      </w:pPr>
      <w:bookmarkStart w:id="0" w:name="_GoBack"/>
      <w:bookmarkEnd w:id="0"/>
    </w:p>
    <w:sdt>
      <w:sdtPr>
        <w:rPr>
          <w:color w:val="000000" w:themeColor="text1"/>
        </w:rPr>
        <w:id w:val="-129414093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8A4AF2" w:rsidRPr="008A4AF2" w:rsidRDefault="008A4AF2" w:rsidP="008A4AF2">
          <w:pPr>
            <w:tabs>
              <w:tab w:val="left" w:pos="323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Matpolicy för förskolan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br/>
          </w:r>
          <w:r w:rsidRPr="008A4AF2">
            <w:rPr>
              <w:rFonts w:ascii="Times New Roman" w:hAnsi="Times New Roman" w:cs="Times New Roman"/>
            </w:rPr>
            <w:t>reviderad 2017</w:t>
          </w:r>
        </w:p>
        <w:p w:rsidR="007D0115" w:rsidRDefault="004113F4">
          <w:p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Maten spelar en central roll i Öckerö församlings förskolar.</w:t>
          </w:r>
          <w:r w:rsidR="00E27305" w:rsidRPr="00DA2550">
            <w:rPr>
              <w:rFonts w:ascii="Times New Roman" w:hAnsi="Times New Roman" w:cs="Times New Roman"/>
            </w:rPr>
            <w:t xml:space="preserve"> </w:t>
          </w:r>
          <w:r w:rsidRPr="00DA2550">
            <w:rPr>
              <w:rFonts w:ascii="Times New Roman" w:hAnsi="Times New Roman" w:cs="Times New Roman"/>
            </w:rPr>
            <w:t xml:space="preserve">Inställningen och förhållningssättet </w:t>
          </w:r>
          <w:r w:rsidR="007A1D3C" w:rsidRPr="00DA2550">
            <w:rPr>
              <w:rFonts w:ascii="Times New Roman" w:hAnsi="Times New Roman" w:cs="Times New Roman"/>
            </w:rPr>
            <w:t>till mat grundläggs i barndomen.</w:t>
          </w:r>
          <w:r w:rsidR="007A1D3C" w:rsidRPr="00DA2550">
            <w:rPr>
              <w:rFonts w:ascii="Times New Roman" w:hAnsi="Times New Roman" w:cs="Times New Roman"/>
            </w:rPr>
            <w:br/>
            <w:t>När barn och vuxna äter tillsammans i en trevlig och lugn miljö skapas det möjligheter</w:t>
          </w:r>
          <w:r w:rsidR="00DA2550" w:rsidRPr="00DA2550">
            <w:rPr>
              <w:rFonts w:ascii="Times New Roman" w:hAnsi="Times New Roman" w:cs="Times New Roman"/>
            </w:rPr>
            <w:t xml:space="preserve"> till goda pedagogiska samtal</w:t>
          </w:r>
          <w:r w:rsidR="007A1D3C" w:rsidRPr="00DA2550">
            <w:rPr>
              <w:rFonts w:ascii="Times New Roman" w:hAnsi="Times New Roman" w:cs="Times New Roman"/>
            </w:rPr>
            <w:t xml:space="preserve"> </w:t>
          </w:r>
          <w:r w:rsidR="00DA2550" w:rsidRPr="00DA2550">
            <w:rPr>
              <w:rFonts w:ascii="Times New Roman" w:hAnsi="Times New Roman" w:cs="Times New Roman"/>
            </w:rPr>
            <w:t xml:space="preserve">kring en </w:t>
          </w:r>
          <w:r w:rsidR="007A1D3C" w:rsidRPr="00DA2550">
            <w:rPr>
              <w:rFonts w:ascii="Times New Roman" w:hAnsi="Times New Roman" w:cs="Times New Roman"/>
            </w:rPr>
            <w:t xml:space="preserve">positiv </w:t>
          </w:r>
          <w:r w:rsidR="00DA2550" w:rsidRPr="00DA2550">
            <w:rPr>
              <w:rFonts w:ascii="Times New Roman" w:hAnsi="Times New Roman" w:cs="Times New Roman"/>
            </w:rPr>
            <w:t xml:space="preserve">och sund </w:t>
          </w:r>
          <w:r w:rsidR="007A1D3C" w:rsidRPr="00DA2550">
            <w:rPr>
              <w:rFonts w:ascii="Times New Roman" w:hAnsi="Times New Roman" w:cs="Times New Roman"/>
            </w:rPr>
            <w:t>attityd till mat och måltider.</w:t>
          </w:r>
        </w:p>
        <w:p w:rsidR="004113F4" w:rsidRPr="00DA2550" w:rsidRDefault="00DA2550">
          <w:p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Maten på förskolan skall vara variationsrik och skapa nyfikenhet</w:t>
          </w:r>
          <w:r>
            <w:rPr>
              <w:rFonts w:ascii="Times New Roman" w:hAnsi="Times New Roman" w:cs="Times New Roman"/>
            </w:rPr>
            <w:t xml:space="preserve"> och lust</w:t>
          </w:r>
          <w:r w:rsidRPr="00DA2550">
            <w:rPr>
              <w:rFonts w:ascii="Times New Roman" w:hAnsi="Times New Roman" w:cs="Times New Roman"/>
            </w:rPr>
            <w:t>. Vi strävar efte</w:t>
          </w:r>
          <w:r>
            <w:rPr>
              <w:rFonts w:ascii="Times New Roman" w:hAnsi="Times New Roman" w:cs="Times New Roman"/>
            </w:rPr>
            <w:t>r att ta vårt ansvar och använder</w:t>
          </w:r>
          <w:r w:rsidRPr="00DA2550">
            <w:rPr>
              <w:rFonts w:ascii="Times New Roman" w:hAnsi="Times New Roman" w:cs="Times New Roman"/>
            </w:rPr>
            <w:t xml:space="preserve"> ekologiska livsmedel så långt det är möjligt </w:t>
          </w:r>
          <w:r>
            <w:rPr>
              <w:rFonts w:ascii="Times New Roman" w:hAnsi="Times New Roman" w:cs="Times New Roman"/>
            </w:rPr>
            <w:t xml:space="preserve">utifrån ekonomi, </w:t>
          </w:r>
          <w:r w:rsidRPr="00DA2550">
            <w:rPr>
              <w:rFonts w:ascii="Times New Roman" w:hAnsi="Times New Roman" w:cs="Times New Roman"/>
            </w:rPr>
            <w:t>och tänka utifrån en hållbar miljö.</w:t>
          </w:r>
        </w:p>
        <w:p w:rsidR="00DA2550" w:rsidRPr="00DA2550" w:rsidRDefault="004113F4" w:rsidP="007A1D3C">
          <w:p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 xml:space="preserve">På förskolan serveras tre måltider om dagen, </w:t>
          </w:r>
          <w:r w:rsidR="00572868" w:rsidRPr="00DA2550">
            <w:rPr>
              <w:rFonts w:ascii="Times New Roman" w:hAnsi="Times New Roman" w:cs="Times New Roman"/>
            </w:rPr>
            <w:t>frukost,</w:t>
          </w:r>
          <w:r w:rsidRPr="00DA2550">
            <w:rPr>
              <w:rFonts w:ascii="Times New Roman" w:hAnsi="Times New Roman" w:cs="Times New Roman"/>
            </w:rPr>
            <w:t xml:space="preserve"> lunch och mellanmål. Det läggs stor </w:t>
          </w:r>
          <w:r w:rsidR="00572868" w:rsidRPr="00DA2550">
            <w:rPr>
              <w:rFonts w:ascii="Times New Roman" w:hAnsi="Times New Roman" w:cs="Times New Roman"/>
            </w:rPr>
            <w:t>vikt vid en väl sam</w:t>
          </w:r>
          <w:r w:rsidR="007A1D3C" w:rsidRPr="00DA2550">
            <w:rPr>
              <w:rFonts w:ascii="Times New Roman" w:hAnsi="Times New Roman" w:cs="Times New Roman"/>
            </w:rPr>
            <w:t>m</w:t>
          </w:r>
          <w:r w:rsidR="00572868" w:rsidRPr="00DA2550">
            <w:rPr>
              <w:rFonts w:ascii="Times New Roman" w:hAnsi="Times New Roman" w:cs="Times New Roman"/>
            </w:rPr>
            <w:t xml:space="preserve">ansatt måltid, detta gäller även om något barn har </w:t>
          </w:r>
          <w:r w:rsidR="007A1D3C" w:rsidRPr="00DA2550">
            <w:rPr>
              <w:rFonts w:ascii="Times New Roman" w:hAnsi="Times New Roman" w:cs="Times New Roman"/>
            </w:rPr>
            <w:t>födoämnesallergi</w:t>
          </w:r>
          <w:r w:rsidRPr="00DA2550">
            <w:rPr>
              <w:rFonts w:ascii="Times New Roman" w:hAnsi="Times New Roman" w:cs="Times New Roman"/>
            </w:rPr>
            <w:t>.</w:t>
          </w:r>
          <w:r w:rsidR="00572868" w:rsidRPr="00DA2550">
            <w:rPr>
              <w:rFonts w:ascii="Times New Roman" w:hAnsi="Times New Roman" w:cs="Times New Roman"/>
            </w:rPr>
            <w:t xml:space="preserve"> </w:t>
          </w:r>
          <w:r w:rsidRPr="00DA2550">
            <w:rPr>
              <w:rFonts w:ascii="Times New Roman" w:hAnsi="Times New Roman" w:cs="Times New Roman"/>
            </w:rPr>
            <w:t xml:space="preserve"> </w:t>
          </w:r>
          <w:r w:rsidR="008B788D" w:rsidRPr="00DA2550">
            <w:rPr>
              <w:rFonts w:ascii="Times New Roman" w:hAnsi="Times New Roman" w:cs="Times New Roman"/>
            </w:rPr>
            <w:br/>
            <w:t xml:space="preserve">Förskolan förhåller sig till rekommendationer från livsmedelsverket, </w:t>
          </w:r>
          <w:r w:rsidR="008A4AF2">
            <w:rPr>
              <w:rFonts w:ascii="Times New Roman" w:hAnsi="Times New Roman" w:cs="Times New Roman"/>
              <w:i/>
            </w:rPr>
            <w:t>Bra måltider i</w:t>
          </w:r>
          <w:r w:rsidR="008B788D" w:rsidRPr="00DA2550">
            <w:rPr>
              <w:rFonts w:ascii="Times New Roman" w:hAnsi="Times New Roman" w:cs="Times New Roman"/>
              <w:i/>
            </w:rPr>
            <w:t xml:space="preserve"> förskolan</w:t>
          </w:r>
          <w:r w:rsidR="002C38EC">
            <w:rPr>
              <w:rFonts w:ascii="Times New Roman" w:hAnsi="Times New Roman" w:cs="Times New Roman"/>
              <w:i/>
            </w:rPr>
            <w:t xml:space="preserve"> </w:t>
          </w:r>
          <w:r w:rsidR="008A4AF2">
            <w:rPr>
              <w:rFonts w:ascii="Times New Roman" w:hAnsi="Times New Roman" w:cs="Times New Roman"/>
              <w:i/>
            </w:rPr>
            <w:t>(</w:t>
          </w:r>
          <w:r w:rsidR="008A4AF2" w:rsidRPr="008A4AF2">
            <w:rPr>
              <w:rFonts w:ascii="Times New Roman" w:hAnsi="Times New Roman" w:cs="Times New Roman"/>
              <w:i/>
            </w:rPr>
            <w:t>Livsmedelsverket, Uppsala september 2016</w:t>
          </w:r>
          <w:r w:rsidR="002C38EC">
            <w:rPr>
              <w:rFonts w:ascii="Times New Roman" w:hAnsi="Times New Roman" w:cs="Times New Roman"/>
              <w:i/>
            </w:rPr>
            <w:t>)</w:t>
          </w:r>
        </w:p>
        <w:p w:rsidR="00D82FFC" w:rsidRPr="00DA2550" w:rsidRDefault="007A1D3C">
          <w:p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Om ett barn har någon form av födoämnesallergi skall det styrkas</w:t>
          </w:r>
          <w:r w:rsidR="002C38EC">
            <w:rPr>
              <w:rFonts w:ascii="Times New Roman" w:hAnsi="Times New Roman" w:cs="Times New Roman"/>
            </w:rPr>
            <w:t xml:space="preserve"> med ett intyg från </w:t>
          </w:r>
          <w:r w:rsidRPr="00DA2550">
            <w:rPr>
              <w:rFonts w:ascii="Times New Roman" w:hAnsi="Times New Roman" w:cs="Times New Roman"/>
            </w:rPr>
            <w:t>läkare.</w:t>
          </w:r>
          <w:r w:rsidR="002C38EC" w:rsidRPr="002C38EC">
            <w:rPr>
              <w:rFonts w:ascii="Times New Roman" w:hAnsi="Times New Roman" w:cs="Times New Roman"/>
            </w:rPr>
            <w:t xml:space="preserve"> </w:t>
          </w:r>
          <w:r w:rsidR="002C38EC">
            <w:rPr>
              <w:rFonts w:ascii="Times New Roman" w:hAnsi="Times New Roman" w:cs="Times New Roman"/>
            </w:rPr>
            <w:t>Intyget ska</w:t>
          </w:r>
          <w:r w:rsidR="002C38EC" w:rsidRPr="00DA2550">
            <w:rPr>
              <w:rFonts w:ascii="Times New Roman" w:hAnsi="Times New Roman" w:cs="Times New Roman"/>
            </w:rPr>
            <w:t xml:space="preserve"> lämnas till förskolans kokerska.</w:t>
          </w:r>
          <w:r w:rsidR="002C38EC">
            <w:rPr>
              <w:rFonts w:ascii="Times New Roman" w:hAnsi="Times New Roman" w:cs="Times New Roman"/>
            </w:rPr>
            <w:t xml:space="preserve"> </w:t>
          </w:r>
          <w:r w:rsidRPr="00DA2550">
            <w:rPr>
              <w:rFonts w:ascii="Times New Roman" w:hAnsi="Times New Roman" w:cs="Times New Roman"/>
            </w:rPr>
            <w:t xml:space="preserve">Föräldrarna/vårdnadshavarna </w:t>
          </w:r>
          <w:r w:rsidR="002C38EC">
            <w:rPr>
              <w:rFonts w:ascii="Times New Roman" w:hAnsi="Times New Roman" w:cs="Times New Roman"/>
            </w:rPr>
            <w:t>ansvarar för att beskriva</w:t>
          </w:r>
          <w:r w:rsidRPr="00DA2550">
            <w:rPr>
              <w:rFonts w:ascii="Times New Roman" w:hAnsi="Times New Roman" w:cs="Times New Roman"/>
            </w:rPr>
            <w:t xml:space="preserve"> allergin och </w:t>
          </w:r>
          <w:r w:rsidR="002C38EC">
            <w:rPr>
              <w:rFonts w:ascii="Times New Roman" w:hAnsi="Times New Roman" w:cs="Times New Roman"/>
            </w:rPr>
            <w:t>tillhandahålla ev. medicin</w:t>
          </w:r>
          <w:r w:rsidRPr="00DA2550">
            <w:rPr>
              <w:rFonts w:ascii="Times New Roman" w:hAnsi="Times New Roman" w:cs="Times New Roman"/>
            </w:rPr>
            <w:t>.</w:t>
          </w:r>
          <w:r w:rsidR="002D6A6E" w:rsidRPr="00DA2550">
            <w:rPr>
              <w:rFonts w:ascii="Times New Roman" w:hAnsi="Times New Roman" w:cs="Times New Roman"/>
            </w:rPr>
            <w:t xml:space="preserve"> </w:t>
          </w:r>
        </w:p>
        <w:p w:rsidR="00D82FFC" w:rsidRPr="00DA2550" w:rsidRDefault="00D82FFC" w:rsidP="00D82FFC">
          <w:pPr>
            <w:rPr>
              <w:rFonts w:ascii="Times New Roman" w:hAnsi="Times New Roman" w:cs="Times New Roman"/>
              <w:b/>
            </w:rPr>
          </w:pPr>
          <w:r w:rsidRPr="00DA2550">
            <w:rPr>
              <w:rFonts w:ascii="Times New Roman" w:hAnsi="Times New Roman" w:cs="Times New Roman"/>
              <w:b/>
            </w:rPr>
            <w:t>Församlingens mål med förskola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Verksamheten skall ha ett förhållningssätt som är präglat av kärlek och respekt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En positiv människosyn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Skapa trygghet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Samspel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Skapa en god, pedagogisk miljö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Lustfyllt lärande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Ge utmaningar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Bekräfta barnen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Skapa möten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Öppen dialog</w:t>
          </w:r>
        </w:p>
        <w:p w:rsidR="00D82FFC" w:rsidRPr="00DA2550" w:rsidRDefault="00D82FFC" w:rsidP="00D82FFC">
          <w:pPr>
            <w:pStyle w:val="Liststycke"/>
            <w:numPr>
              <w:ilvl w:val="0"/>
              <w:numId w:val="1"/>
            </w:num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Att barnen får höra bibelberättelser utifrån deras villkor och behov</w:t>
          </w:r>
          <w:r w:rsidRPr="00DA2550">
            <w:rPr>
              <w:rFonts w:ascii="Times New Roman" w:hAnsi="Times New Roman" w:cs="Times New Roman"/>
            </w:rPr>
            <w:br/>
          </w:r>
        </w:p>
        <w:p w:rsidR="00D82FFC" w:rsidRPr="00DA2550" w:rsidRDefault="00D82FFC" w:rsidP="00D82FFC">
          <w:pPr>
            <w:pStyle w:val="Liststycke"/>
            <w:rPr>
              <w:rFonts w:ascii="Times New Roman" w:hAnsi="Times New Roman" w:cs="Times New Roman"/>
              <w:i/>
            </w:rPr>
          </w:pPr>
          <w:r w:rsidRPr="00DA2550">
            <w:rPr>
              <w:rFonts w:ascii="Times New Roman" w:hAnsi="Times New Roman" w:cs="Times New Roman"/>
              <w:i/>
            </w:rPr>
            <w:t>(slutdokument lärande och undervisning, församlingsinstruktionen)</w:t>
          </w:r>
        </w:p>
        <w:p w:rsidR="00D82FFC" w:rsidRPr="00DA2550" w:rsidRDefault="00D82FFC">
          <w:pPr>
            <w:rPr>
              <w:rFonts w:ascii="Times New Roman" w:hAnsi="Times New Roman" w:cs="Times New Roman"/>
            </w:rPr>
          </w:pPr>
          <w:r w:rsidRPr="00DA2550">
            <w:rPr>
              <w:rFonts w:ascii="Times New Roman" w:hAnsi="Times New Roman" w:cs="Times New Roman"/>
            </w:rPr>
            <w:t>Dessa mål, tillsammans med övriga styrdokument för förskolan</w:t>
          </w:r>
          <w:r w:rsidR="002C38EC">
            <w:rPr>
              <w:rFonts w:ascii="Times New Roman" w:hAnsi="Times New Roman" w:cs="Times New Roman"/>
            </w:rPr>
            <w:t>,</w:t>
          </w:r>
          <w:r w:rsidRPr="00DA2550">
            <w:rPr>
              <w:rFonts w:ascii="Times New Roman" w:hAnsi="Times New Roman" w:cs="Times New Roman"/>
            </w:rPr>
            <w:t xml:space="preserve"> skapar grunden för v</w:t>
          </w:r>
          <w:r w:rsidR="002C38EC">
            <w:rPr>
              <w:rFonts w:ascii="Times New Roman" w:hAnsi="Times New Roman" w:cs="Times New Roman"/>
            </w:rPr>
            <w:t>årt förhållningssätt</w:t>
          </w:r>
          <w:r w:rsidRPr="00DA2550">
            <w:rPr>
              <w:rFonts w:ascii="Times New Roman" w:hAnsi="Times New Roman" w:cs="Times New Roman"/>
            </w:rPr>
            <w:t>.</w:t>
          </w:r>
        </w:p>
        <w:p w:rsidR="00BC45BB" w:rsidRPr="00DA2550" w:rsidRDefault="007D0115" w:rsidP="00BC45BB">
          <w:r w:rsidRPr="00DA2550">
            <w:rPr>
              <w:rFonts w:ascii="Times New Roman" w:hAnsi="Times New Roman" w:cs="Times New Roman"/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5C3B3D2" wp14:editId="0FD62F19">
                    <wp:simplePos x="0" y="0"/>
                    <wp:positionH relativeFrom="column">
                      <wp:posOffset>1542</wp:posOffset>
                    </wp:positionH>
                    <wp:positionV relativeFrom="paragraph">
                      <wp:posOffset>150314</wp:posOffset>
                    </wp:positionV>
                    <wp:extent cx="5772150" cy="1045028"/>
                    <wp:effectExtent l="19050" t="0" r="38100" b="746125"/>
                    <wp:wrapNone/>
                    <wp:docPr id="4" name="Rektangel med rundade hörn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72150" cy="1045028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>
                              <a:reflection blurRad="6350" stA="50000" endA="300" endPos="55500" dist="101600" dir="5400000" sy="-100000" algn="bl" rotWithShape="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ktangel med rundade hörn 4" o:spid="_x0000_s1026" style="position:absolute;margin-left:.1pt;margin-top:11.85pt;width:454.5pt;height:82.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" fillcolor="red" strokecolor="#385d8a" strokeweight="2pt"/>
                </w:pict>
              </mc:Fallback>
            </mc:AlternateContent>
          </w:r>
        </w:p>
      </w:sdtContent>
    </w:sdt>
    <w:p w:rsidR="00BC45BB" w:rsidRPr="007D0115" w:rsidRDefault="00BC45BB" w:rsidP="007D0115">
      <w:pPr>
        <w:ind w:left="567" w:right="567"/>
        <w:rPr>
          <w:rFonts w:ascii="Times New Roman" w:hAnsi="Times New Roman" w:cs="Times New Roman"/>
          <w:sz w:val="24"/>
          <w:szCs w:val="24"/>
        </w:rPr>
      </w:pPr>
      <w:r w:rsidRPr="007D0115">
        <w:rPr>
          <w:rFonts w:ascii="Times New Roman" w:hAnsi="Times New Roman" w:cs="Times New Roman"/>
          <w:b/>
          <w:i/>
          <w:sz w:val="24"/>
          <w:szCs w:val="24"/>
        </w:rPr>
        <w:t>Det förekommer INTE någon sorts nötter, inklusive mandel, jordnötter eller sesamfrö på förskolan</w:t>
      </w:r>
      <w:r w:rsidRPr="007D0115">
        <w:rPr>
          <w:rFonts w:ascii="Times New Roman" w:hAnsi="Times New Roman" w:cs="Times New Roman"/>
          <w:b/>
          <w:i/>
          <w:sz w:val="24"/>
          <w:szCs w:val="24"/>
        </w:rPr>
        <w:br/>
        <w:t>(märkningsföreskriften 2004:27, bilaga 1)</w:t>
      </w:r>
    </w:p>
    <w:p w:rsidR="00F06A3A" w:rsidRPr="00DA2550" w:rsidRDefault="00F06A3A" w:rsidP="00F06A3A">
      <w:pPr>
        <w:rPr>
          <w:rFonts w:ascii="Times New Roman" w:hAnsi="Times New Roman" w:cs="Times New Roman"/>
        </w:rPr>
      </w:pPr>
    </w:p>
    <w:sectPr w:rsidR="00F06A3A" w:rsidRPr="00DA2550" w:rsidSect="00BC215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B2" w:rsidRDefault="009253B2" w:rsidP="004113F4">
      <w:pPr>
        <w:spacing w:after="0" w:line="240" w:lineRule="auto"/>
      </w:pPr>
      <w:r>
        <w:separator/>
      </w:r>
    </w:p>
  </w:endnote>
  <w:endnote w:type="continuationSeparator" w:id="0">
    <w:p w:rsidR="009253B2" w:rsidRDefault="009253B2" w:rsidP="004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F4" w:rsidRDefault="004113F4" w:rsidP="004113F4">
    <w:pPr>
      <w:pStyle w:val="Sidfot"/>
      <w:jc w:val="center"/>
    </w:pPr>
    <w:r>
      <w:rPr>
        <w:noProof/>
        <w:lang w:eastAsia="sv-SE"/>
      </w:rPr>
      <w:drawing>
        <wp:inline distT="0" distB="0" distL="0" distR="0" wp14:anchorId="5BCB262F" wp14:editId="1B84C74C">
          <wp:extent cx="1517300" cy="293914"/>
          <wp:effectExtent l="0" t="0" r="698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78" cy="2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3F4" w:rsidRDefault="004113F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B2" w:rsidRDefault="009253B2" w:rsidP="004113F4">
      <w:pPr>
        <w:spacing w:after="0" w:line="240" w:lineRule="auto"/>
      </w:pPr>
      <w:r>
        <w:separator/>
      </w:r>
    </w:p>
  </w:footnote>
  <w:footnote w:type="continuationSeparator" w:id="0">
    <w:p w:rsidR="009253B2" w:rsidRDefault="009253B2" w:rsidP="004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F2" w:rsidRDefault="008A4AF2">
    <w:pPr>
      <w:pStyle w:val="Sidhuvud"/>
    </w:pPr>
    <w:r>
      <w:rPr>
        <w:noProof/>
        <w:color w:val="000000" w:themeColor="text1"/>
        <w:sz w:val="32"/>
        <w:szCs w:val="32"/>
        <w:lang w:eastAsia="sv-SE"/>
      </w:rPr>
      <w:drawing>
        <wp:inline distT="0" distB="0" distL="0" distR="0" wp14:anchorId="64F10348" wp14:editId="0D17D0A7">
          <wp:extent cx="1618456" cy="313509"/>
          <wp:effectExtent l="0" t="0" r="127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203" cy="31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AF2" w:rsidRDefault="008A4AF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8F8"/>
    <w:multiLevelType w:val="hybridMultilevel"/>
    <w:tmpl w:val="888AA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779"/>
    <w:multiLevelType w:val="hybridMultilevel"/>
    <w:tmpl w:val="F258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6470"/>
    <w:multiLevelType w:val="hybridMultilevel"/>
    <w:tmpl w:val="C7967F6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10D6"/>
    <w:multiLevelType w:val="hybridMultilevel"/>
    <w:tmpl w:val="9BAC9F56"/>
    <w:lvl w:ilvl="0" w:tplc="49AE2DE2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E54C8"/>
    <w:multiLevelType w:val="hybridMultilevel"/>
    <w:tmpl w:val="A2669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F0E7E"/>
    <w:multiLevelType w:val="hybridMultilevel"/>
    <w:tmpl w:val="519AF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3244D"/>
    <w:multiLevelType w:val="hybridMultilevel"/>
    <w:tmpl w:val="8B469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5F"/>
    <w:rsid w:val="00000E13"/>
    <w:rsid w:val="000166C4"/>
    <w:rsid w:val="00030B70"/>
    <w:rsid w:val="00032855"/>
    <w:rsid w:val="00033AD0"/>
    <w:rsid w:val="00062E29"/>
    <w:rsid w:val="00065A97"/>
    <w:rsid w:val="00067C1B"/>
    <w:rsid w:val="00070008"/>
    <w:rsid w:val="00072423"/>
    <w:rsid w:val="0009420A"/>
    <w:rsid w:val="000A373B"/>
    <w:rsid w:val="000A423B"/>
    <w:rsid w:val="000C13F1"/>
    <w:rsid w:val="000D30D8"/>
    <w:rsid w:val="00110FE3"/>
    <w:rsid w:val="0011297D"/>
    <w:rsid w:val="00115896"/>
    <w:rsid w:val="00116639"/>
    <w:rsid w:val="00132ABE"/>
    <w:rsid w:val="001406A6"/>
    <w:rsid w:val="00154326"/>
    <w:rsid w:val="00155C91"/>
    <w:rsid w:val="00160630"/>
    <w:rsid w:val="001A36AF"/>
    <w:rsid w:val="001F6200"/>
    <w:rsid w:val="00207658"/>
    <w:rsid w:val="00214BDB"/>
    <w:rsid w:val="00225BDF"/>
    <w:rsid w:val="00237FC5"/>
    <w:rsid w:val="0024539B"/>
    <w:rsid w:val="00254901"/>
    <w:rsid w:val="002569AE"/>
    <w:rsid w:val="00272A4B"/>
    <w:rsid w:val="00276208"/>
    <w:rsid w:val="002778B0"/>
    <w:rsid w:val="00277C72"/>
    <w:rsid w:val="002A5C2B"/>
    <w:rsid w:val="002A6912"/>
    <w:rsid w:val="002B354C"/>
    <w:rsid w:val="002C38EC"/>
    <w:rsid w:val="002D6A6E"/>
    <w:rsid w:val="002D74A2"/>
    <w:rsid w:val="002D7A3E"/>
    <w:rsid w:val="002E682A"/>
    <w:rsid w:val="002F2615"/>
    <w:rsid w:val="002F5711"/>
    <w:rsid w:val="002F63C9"/>
    <w:rsid w:val="00317708"/>
    <w:rsid w:val="0032188F"/>
    <w:rsid w:val="00326404"/>
    <w:rsid w:val="003560A6"/>
    <w:rsid w:val="00356ED8"/>
    <w:rsid w:val="0036240E"/>
    <w:rsid w:val="003725D2"/>
    <w:rsid w:val="00393F4A"/>
    <w:rsid w:val="003959CA"/>
    <w:rsid w:val="003B0291"/>
    <w:rsid w:val="003B3692"/>
    <w:rsid w:val="003B3789"/>
    <w:rsid w:val="003B4CE4"/>
    <w:rsid w:val="003B69C9"/>
    <w:rsid w:val="003D183F"/>
    <w:rsid w:val="003D3FE7"/>
    <w:rsid w:val="003E329D"/>
    <w:rsid w:val="004113F4"/>
    <w:rsid w:val="004124EF"/>
    <w:rsid w:val="00427AE1"/>
    <w:rsid w:val="004420AB"/>
    <w:rsid w:val="004506E6"/>
    <w:rsid w:val="00464308"/>
    <w:rsid w:val="004679BA"/>
    <w:rsid w:val="00474B14"/>
    <w:rsid w:val="00483513"/>
    <w:rsid w:val="00490B0A"/>
    <w:rsid w:val="004A7ADF"/>
    <w:rsid w:val="004C5FB1"/>
    <w:rsid w:val="004D414B"/>
    <w:rsid w:val="004D44DC"/>
    <w:rsid w:val="004E6456"/>
    <w:rsid w:val="004F3F8B"/>
    <w:rsid w:val="004F6124"/>
    <w:rsid w:val="004F6E5C"/>
    <w:rsid w:val="0052062A"/>
    <w:rsid w:val="00530EBD"/>
    <w:rsid w:val="005400AF"/>
    <w:rsid w:val="00546001"/>
    <w:rsid w:val="005466B0"/>
    <w:rsid w:val="00552A4C"/>
    <w:rsid w:val="005639F8"/>
    <w:rsid w:val="00572868"/>
    <w:rsid w:val="00575776"/>
    <w:rsid w:val="00583C2B"/>
    <w:rsid w:val="00597A24"/>
    <w:rsid w:val="005A0CA7"/>
    <w:rsid w:val="005A621B"/>
    <w:rsid w:val="005C43FD"/>
    <w:rsid w:val="005F7A5D"/>
    <w:rsid w:val="00601265"/>
    <w:rsid w:val="00602F65"/>
    <w:rsid w:val="00637802"/>
    <w:rsid w:val="00641A6F"/>
    <w:rsid w:val="00655F27"/>
    <w:rsid w:val="00655FF5"/>
    <w:rsid w:val="00664706"/>
    <w:rsid w:val="00667BE7"/>
    <w:rsid w:val="00671EFE"/>
    <w:rsid w:val="00685DE1"/>
    <w:rsid w:val="006A31CB"/>
    <w:rsid w:val="006A63BF"/>
    <w:rsid w:val="006B57AA"/>
    <w:rsid w:val="006C6564"/>
    <w:rsid w:val="006D2FC5"/>
    <w:rsid w:val="006D726D"/>
    <w:rsid w:val="006E11A2"/>
    <w:rsid w:val="006E261F"/>
    <w:rsid w:val="006F4D83"/>
    <w:rsid w:val="0073637D"/>
    <w:rsid w:val="00744C0E"/>
    <w:rsid w:val="00753B72"/>
    <w:rsid w:val="007565CB"/>
    <w:rsid w:val="00757C2B"/>
    <w:rsid w:val="00763EDB"/>
    <w:rsid w:val="00766921"/>
    <w:rsid w:val="00770688"/>
    <w:rsid w:val="00775215"/>
    <w:rsid w:val="00776555"/>
    <w:rsid w:val="00794568"/>
    <w:rsid w:val="00795684"/>
    <w:rsid w:val="007A1D3C"/>
    <w:rsid w:val="007A3093"/>
    <w:rsid w:val="007A7BDA"/>
    <w:rsid w:val="007D0115"/>
    <w:rsid w:val="007E2EB2"/>
    <w:rsid w:val="007E339D"/>
    <w:rsid w:val="007E736F"/>
    <w:rsid w:val="00802D65"/>
    <w:rsid w:val="00841EA0"/>
    <w:rsid w:val="008521BF"/>
    <w:rsid w:val="00854672"/>
    <w:rsid w:val="0085705E"/>
    <w:rsid w:val="008579E5"/>
    <w:rsid w:val="00865CB7"/>
    <w:rsid w:val="00872AC9"/>
    <w:rsid w:val="0088167A"/>
    <w:rsid w:val="00884678"/>
    <w:rsid w:val="00892C85"/>
    <w:rsid w:val="00895445"/>
    <w:rsid w:val="008A4AF2"/>
    <w:rsid w:val="008B6CB1"/>
    <w:rsid w:val="008B788D"/>
    <w:rsid w:val="008C1469"/>
    <w:rsid w:val="00902656"/>
    <w:rsid w:val="00903AEA"/>
    <w:rsid w:val="009071D2"/>
    <w:rsid w:val="00914285"/>
    <w:rsid w:val="00923CC5"/>
    <w:rsid w:val="009245B1"/>
    <w:rsid w:val="009253B2"/>
    <w:rsid w:val="009260CA"/>
    <w:rsid w:val="00957852"/>
    <w:rsid w:val="00957A58"/>
    <w:rsid w:val="009761F4"/>
    <w:rsid w:val="00976FF9"/>
    <w:rsid w:val="00983A0A"/>
    <w:rsid w:val="00984549"/>
    <w:rsid w:val="00992C48"/>
    <w:rsid w:val="009A4CAA"/>
    <w:rsid w:val="009A68A6"/>
    <w:rsid w:val="009A7455"/>
    <w:rsid w:val="009F126D"/>
    <w:rsid w:val="00A02FAE"/>
    <w:rsid w:val="00A06328"/>
    <w:rsid w:val="00A144DA"/>
    <w:rsid w:val="00A27FB5"/>
    <w:rsid w:val="00A45C8E"/>
    <w:rsid w:val="00A61972"/>
    <w:rsid w:val="00A76E86"/>
    <w:rsid w:val="00A85689"/>
    <w:rsid w:val="00AC352A"/>
    <w:rsid w:val="00AD27B4"/>
    <w:rsid w:val="00B1044D"/>
    <w:rsid w:val="00B13FA4"/>
    <w:rsid w:val="00B2640D"/>
    <w:rsid w:val="00B27094"/>
    <w:rsid w:val="00B300DE"/>
    <w:rsid w:val="00B318EF"/>
    <w:rsid w:val="00B36CEB"/>
    <w:rsid w:val="00B51B89"/>
    <w:rsid w:val="00B643C4"/>
    <w:rsid w:val="00B70C75"/>
    <w:rsid w:val="00BA0974"/>
    <w:rsid w:val="00BA3FDF"/>
    <w:rsid w:val="00BA4A9A"/>
    <w:rsid w:val="00BB609F"/>
    <w:rsid w:val="00BB686C"/>
    <w:rsid w:val="00BC215F"/>
    <w:rsid w:val="00BC3933"/>
    <w:rsid w:val="00BC45BB"/>
    <w:rsid w:val="00BD280E"/>
    <w:rsid w:val="00BD3F23"/>
    <w:rsid w:val="00BD593E"/>
    <w:rsid w:val="00BE2EF0"/>
    <w:rsid w:val="00BF0F35"/>
    <w:rsid w:val="00BF69D9"/>
    <w:rsid w:val="00C0067F"/>
    <w:rsid w:val="00C220F2"/>
    <w:rsid w:val="00C232C4"/>
    <w:rsid w:val="00C23925"/>
    <w:rsid w:val="00C26F42"/>
    <w:rsid w:val="00C52E40"/>
    <w:rsid w:val="00C53CE2"/>
    <w:rsid w:val="00C54531"/>
    <w:rsid w:val="00C54EBF"/>
    <w:rsid w:val="00C6163D"/>
    <w:rsid w:val="00CB3FB2"/>
    <w:rsid w:val="00CC0F4F"/>
    <w:rsid w:val="00CD1B2A"/>
    <w:rsid w:val="00CE2E8D"/>
    <w:rsid w:val="00CE31A2"/>
    <w:rsid w:val="00D070F5"/>
    <w:rsid w:val="00D11090"/>
    <w:rsid w:val="00D34A29"/>
    <w:rsid w:val="00D36DEC"/>
    <w:rsid w:val="00D400F3"/>
    <w:rsid w:val="00D67FD3"/>
    <w:rsid w:val="00D82A28"/>
    <w:rsid w:val="00D82FFC"/>
    <w:rsid w:val="00D9277E"/>
    <w:rsid w:val="00DA2550"/>
    <w:rsid w:val="00DC2EAB"/>
    <w:rsid w:val="00DC5A08"/>
    <w:rsid w:val="00DF5620"/>
    <w:rsid w:val="00E21878"/>
    <w:rsid w:val="00E25562"/>
    <w:rsid w:val="00E27305"/>
    <w:rsid w:val="00E478D5"/>
    <w:rsid w:val="00E53059"/>
    <w:rsid w:val="00E61FE2"/>
    <w:rsid w:val="00E70636"/>
    <w:rsid w:val="00E72479"/>
    <w:rsid w:val="00E90F74"/>
    <w:rsid w:val="00EE0D9A"/>
    <w:rsid w:val="00EE48B5"/>
    <w:rsid w:val="00EF02D3"/>
    <w:rsid w:val="00EF6E29"/>
    <w:rsid w:val="00F06A3A"/>
    <w:rsid w:val="00F10D20"/>
    <w:rsid w:val="00F2063B"/>
    <w:rsid w:val="00F25380"/>
    <w:rsid w:val="00F27A90"/>
    <w:rsid w:val="00F36F57"/>
    <w:rsid w:val="00F36F58"/>
    <w:rsid w:val="00F3719C"/>
    <w:rsid w:val="00F537C2"/>
    <w:rsid w:val="00F56196"/>
    <w:rsid w:val="00F66030"/>
    <w:rsid w:val="00F67A38"/>
    <w:rsid w:val="00F67A4A"/>
    <w:rsid w:val="00F712C6"/>
    <w:rsid w:val="00F75145"/>
    <w:rsid w:val="00F92C93"/>
    <w:rsid w:val="00F94563"/>
    <w:rsid w:val="00FA3896"/>
    <w:rsid w:val="00FB3037"/>
    <w:rsid w:val="00FB35F7"/>
    <w:rsid w:val="00FB491D"/>
    <w:rsid w:val="00FC1521"/>
    <w:rsid w:val="00FD7E12"/>
    <w:rsid w:val="00FE4050"/>
    <w:rsid w:val="00FE4164"/>
    <w:rsid w:val="00FF1ADB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BC215F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C215F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15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1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3F4"/>
  </w:style>
  <w:style w:type="paragraph" w:styleId="Sidfot">
    <w:name w:val="footer"/>
    <w:basedOn w:val="Normal"/>
    <w:link w:val="SidfotChar"/>
    <w:uiPriority w:val="99"/>
    <w:unhideWhenUsed/>
    <w:rsid w:val="0041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3F4"/>
  </w:style>
  <w:style w:type="paragraph" w:styleId="Liststycke">
    <w:name w:val="List Paragraph"/>
    <w:basedOn w:val="Normal"/>
    <w:uiPriority w:val="34"/>
    <w:qFormat/>
    <w:rsid w:val="004D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BC215F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C215F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15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1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3F4"/>
  </w:style>
  <w:style w:type="paragraph" w:styleId="Sidfot">
    <w:name w:val="footer"/>
    <w:basedOn w:val="Normal"/>
    <w:link w:val="SidfotChar"/>
    <w:uiPriority w:val="99"/>
    <w:unhideWhenUsed/>
    <w:rsid w:val="00411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3F4"/>
  </w:style>
  <w:style w:type="paragraph" w:styleId="Liststycke">
    <w:name w:val="List Paragraph"/>
    <w:basedOn w:val="Normal"/>
    <w:uiPriority w:val="34"/>
    <w:qFormat/>
    <w:rsid w:val="004D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2013-0-11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D30864-4C0C-4B34-9324-7705131B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Matpolicy för försolo 2015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Matpolicy för försolo 2015</dc:title>
  <dc:creator>Jennie Texn</dc:creator>
  <cp:lastModifiedBy>Jennie Texén</cp:lastModifiedBy>
  <cp:revision>2</cp:revision>
  <dcterms:created xsi:type="dcterms:W3CDTF">2017-06-28T14:28:00Z</dcterms:created>
  <dcterms:modified xsi:type="dcterms:W3CDTF">2017-06-28T14:28:00Z</dcterms:modified>
</cp:coreProperties>
</file>