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67EC" w14:textId="00A478BC" w:rsidR="00B07E8D" w:rsidRDefault="001362B6" w:rsidP="00725470">
      <w:pPr>
        <w:rPr>
          <w:b/>
        </w:rPr>
      </w:pPr>
      <w:r>
        <w:rPr>
          <w:b/>
        </w:rPr>
        <w:t xml:space="preserve"> </w:t>
      </w:r>
      <w:r w:rsidR="00F2069D">
        <w:rPr>
          <w:b/>
          <w:noProof/>
        </w:rPr>
        <w:drawing>
          <wp:inline distT="0" distB="0" distL="0" distR="0" wp14:anchorId="40B88170" wp14:editId="5BCF895C">
            <wp:extent cx="1678898" cy="304800"/>
            <wp:effectExtent l="0" t="0" r="0" b="0"/>
            <wp:docPr id="2029783172" name="Bildobjekt 2" descr="En bild som visar text, symbol,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83172" name="Bildobjekt 2" descr="En bild som visar text, symbol, Teckensnitt, logotyp&#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9081" cy="306649"/>
                    </a:xfrm>
                    <a:prstGeom prst="rect">
                      <a:avLst/>
                    </a:prstGeom>
                  </pic:spPr>
                </pic:pic>
              </a:graphicData>
            </a:graphic>
          </wp:inline>
        </w:drawing>
      </w:r>
    </w:p>
    <w:p w14:paraId="3A5D7FA8" w14:textId="77777777" w:rsidR="00B07E8D" w:rsidRDefault="00B07E8D" w:rsidP="00725470">
      <w:pPr>
        <w:rPr>
          <w:b/>
        </w:rPr>
      </w:pPr>
    </w:p>
    <w:p w14:paraId="2FF72F57" w14:textId="77777777" w:rsidR="00B07E8D" w:rsidRDefault="00B07E8D" w:rsidP="00725470">
      <w:pPr>
        <w:rPr>
          <w:b/>
        </w:rPr>
      </w:pPr>
    </w:p>
    <w:p w14:paraId="38DFF83E" w14:textId="77777777" w:rsidR="00B07E8D" w:rsidRDefault="00B07E8D" w:rsidP="00725470">
      <w:pPr>
        <w:rPr>
          <w:b/>
        </w:rPr>
      </w:pPr>
    </w:p>
    <w:p w14:paraId="034341FC" w14:textId="77777777" w:rsidR="00B07E8D" w:rsidRDefault="00B07E8D" w:rsidP="00725470">
      <w:pPr>
        <w:rPr>
          <w:b/>
        </w:rPr>
      </w:pPr>
    </w:p>
    <w:p w14:paraId="464723C2" w14:textId="77777777" w:rsidR="00B07E8D" w:rsidRDefault="00B07E8D" w:rsidP="009E2432">
      <w:pPr>
        <w:jc w:val="center"/>
        <w:outlineLvl w:val="0"/>
        <w:rPr>
          <w:rFonts w:ascii="Verdana" w:hAnsi="Verdana"/>
          <w:bCs/>
          <w:sz w:val="72"/>
          <w:szCs w:val="72"/>
        </w:rPr>
      </w:pPr>
      <w:r w:rsidRPr="00B07E8D">
        <w:rPr>
          <w:rFonts w:ascii="Verdana" w:hAnsi="Verdana"/>
          <w:bCs/>
          <w:sz w:val="72"/>
          <w:szCs w:val="72"/>
        </w:rPr>
        <w:t>Begravningspastoral</w:t>
      </w:r>
    </w:p>
    <w:p w14:paraId="3233A0B2" w14:textId="77777777" w:rsidR="00422FCE" w:rsidRPr="00422FCE" w:rsidRDefault="00422FCE" w:rsidP="00422FCE">
      <w:pPr>
        <w:ind w:left="5216" w:firstLine="1304"/>
        <w:rPr>
          <w:i/>
          <w:sz w:val="16"/>
          <w:szCs w:val="16"/>
        </w:rPr>
      </w:pPr>
      <w:r>
        <w:rPr>
          <w:i/>
          <w:sz w:val="16"/>
          <w:szCs w:val="16"/>
        </w:rPr>
        <w:t>(KR § 12.2017-02-15)</w:t>
      </w:r>
    </w:p>
    <w:p w14:paraId="01A8A7A2" w14:textId="77777777" w:rsidR="00C35BA4" w:rsidRPr="00422FCE" w:rsidRDefault="00C35BA4" w:rsidP="00C35BA4">
      <w:pPr>
        <w:jc w:val="center"/>
        <w:outlineLvl w:val="0"/>
        <w:rPr>
          <w:rFonts w:ascii="Verdana" w:hAnsi="Verdana"/>
          <w:bCs/>
          <w:sz w:val="16"/>
          <w:szCs w:val="16"/>
        </w:rPr>
      </w:pPr>
    </w:p>
    <w:p w14:paraId="3E339298" w14:textId="77777777" w:rsidR="00422FCE" w:rsidRPr="00422FCE" w:rsidRDefault="00422FCE" w:rsidP="00411644">
      <w:pPr>
        <w:numPr>
          <w:ilvl w:val="0"/>
          <w:numId w:val="3"/>
        </w:numPr>
        <w:jc w:val="center"/>
        <w:outlineLvl w:val="0"/>
        <w:rPr>
          <w:rFonts w:ascii="Verdana" w:hAnsi="Verdana"/>
          <w:bCs/>
          <w:color w:val="FF0000"/>
          <w:sz w:val="22"/>
          <w:szCs w:val="22"/>
        </w:rPr>
      </w:pPr>
    </w:p>
    <w:p w14:paraId="5B8BB985" w14:textId="77777777" w:rsidR="00422FCE" w:rsidRPr="00422FCE" w:rsidRDefault="00422FCE" w:rsidP="00411644">
      <w:pPr>
        <w:numPr>
          <w:ilvl w:val="0"/>
          <w:numId w:val="3"/>
        </w:numPr>
        <w:jc w:val="center"/>
        <w:outlineLvl w:val="0"/>
        <w:rPr>
          <w:rFonts w:ascii="Verdana" w:hAnsi="Verdana"/>
          <w:bCs/>
          <w:color w:val="FF0000"/>
          <w:sz w:val="22"/>
          <w:szCs w:val="22"/>
        </w:rPr>
      </w:pPr>
    </w:p>
    <w:p w14:paraId="1A5902A1" w14:textId="77777777" w:rsidR="00C35BA4" w:rsidRPr="009B4641" w:rsidRDefault="00411644" w:rsidP="00411644">
      <w:pPr>
        <w:numPr>
          <w:ilvl w:val="0"/>
          <w:numId w:val="3"/>
        </w:numPr>
        <w:jc w:val="center"/>
        <w:outlineLvl w:val="0"/>
        <w:rPr>
          <w:rFonts w:ascii="Verdana" w:hAnsi="Verdana"/>
          <w:bCs/>
          <w:color w:val="FF0000"/>
          <w:sz w:val="22"/>
          <w:szCs w:val="22"/>
        </w:rPr>
      </w:pPr>
      <w:r>
        <w:rPr>
          <w:rFonts w:ascii="Verdana" w:hAnsi="Verdana"/>
          <w:bCs/>
          <w:sz w:val="22"/>
          <w:szCs w:val="22"/>
        </w:rPr>
        <w:t xml:space="preserve">en </w:t>
      </w:r>
      <w:r w:rsidR="0003217C">
        <w:rPr>
          <w:rFonts w:ascii="Verdana" w:hAnsi="Verdana"/>
          <w:bCs/>
          <w:sz w:val="22"/>
          <w:szCs w:val="22"/>
        </w:rPr>
        <w:t>vägledning</w:t>
      </w:r>
      <w:r w:rsidR="00C35BA4" w:rsidRPr="00C35BA4">
        <w:rPr>
          <w:rFonts w:ascii="Verdana" w:hAnsi="Verdana"/>
          <w:bCs/>
          <w:sz w:val="22"/>
          <w:szCs w:val="22"/>
        </w:rPr>
        <w:t xml:space="preserve"> för </w:t>
      </w:r>
      <w:r w:rsidR="009B4641" w:rsidRPr="00E25177">
        <w:rPr>
          <w:rFonts w:ascii="Verdana" w:hAnsi="Verdana"/>
          <w:bCs/>
          <w:sz w:val="22"/>
          <w:szCs w:val="22"/>
        </w:rPr>
        <w:t>allmänheten</w:t>
      </w:r>
    </w:p>
    <w:p w14:paraId="63C68FC3" w14:textId="77777777" w:rsidR="00B07E8D" w:rsidRDefault="00B07E8D" w:rsidP="00B07E8D">
      <w:pPr>
        <w:jc w:val="center"/>
        <w:rPr>
          <w:rFonts w:ascii="Verdana" w:hAnsi="Verdana"/>
          <w:bCs/>
          <w:sz w:val="44"/>
          <w:szCs w:val="44"/>
        </w:rPr>
      </w:pPr>
    </w:p>
    <w:p w14:paraId="53860B4C" w14:textId="77777777" w:rsidR="00B07E8D" w:rsidRDefault="00B07E8D" w:rsidP="00B07E8D">
      <w:pPr>
        <w:jc w:val="center"/>
        <w:rPr>
          <w:rFonts w:ascii="Verdana" w:hAnsi="Verdana"/>
          <w:bCs/>
          <w:sz w:val="72"/>
          <w:szCs w:val="72"/>
        </w:rPr>
      </w:pPr>
    </w:p>
    <w:p w14:paraId="586C4C2F" w14:textId="77777777" w:rsidR="00F90038" w:rsidRDefault="00F90038" w:rsidP="00B07E8D">
      <w:pPr>
        <w:jc w:val="center"/>
        <w:rPr>
          <w:rFonts w:ascii="Verdana" w:hAnsi="Verdana"/>
          <w:bCs/>
          <w:sz w:val="72"/>
          <w:szCs w:val="72"/>
        </w:rPr>
      </w:pPr>
    </w:p>
    <w:p w14:paraId="4DB37E4A" w14:textId="77777777" w:rsidR="00F90038" w:rsidRPr="00B07E8D" w:rsidRDefault="00F46823" w:rsidP="00B07E8D">
      <w:pPr>
        <w:jc w:val="center"/>
        <w:rPr>
          <w:rFonts w:ascii="Verdana" w:hAnsi="Verdana"/>
          <w:bCs/>
          <w:sz w:val="72"/>
          <w:szCs w:val="72"/>
        </w:rPr>
      </w:pPr>
      <w:r>
        <w:rPr>
          <w:b/>
          <w:noProof/>
        </w:rPr>
        <w:drawing>
          <wp:anchor distT="0" distB="0" distL="114300" distR="114300" simplePos="0" relativeHeight="251658240" behindDoc="0" locked="0" layoutInCell="1" allowOverlap="1" wp14:anchorId="435DEB71" wp14:editId="051E2F76">
            <wp:simplePos x="0" y="0"/>
            <wp:positionH relativeFrom="margin">
              <wp:posOffset>1473200</wp:posOffset>
            </wp:positionH>
            <wp:positionV relativeFrom="margin">
              <wp:posOffset>4121785</wp:posOffset>
            </wp:positionV>
            <wp:extent cx="2581275" cy="3872230"/>
            <wp:effectExtent l="0" t="0" r="952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gravning (1920x128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1275" cy="3872230"/>
                    </a:xfrm>
                    <a:prstGeom prst="rect">
                      <a:avLst/>
                    </a:prstGeom>
                  </pic:spPr>
                </pic:pic>
              </a:graphicData>
            </a:graphic>
          </wp:anchor>
        </w:drawing>
      </w:r>
    </w:p>
    <w:p w14:paraId="7A00C734" w14:textId="77777777" w:rsidR="00B07E8D" w:rsidRDefault="00B07E8D" w:rsidP="00B07E8D">
      <w:pPr>
        <w:jc w:val="center"/>
        <w:rPr>
          <w:rFonts w:ascii="Verdana" w:hAnsi="Verdana"/>
          <w:bCs/>
          <w:sz w:val="44"/>
          <w:szCs w:val="44"/>
        </w:rPr>
      </w:pPr>
    </w:p>
    <w:p w14:paraId="0AE70C6E" w14:textId="77777777" w:rsidR="00B07E8D" w:rsidRDefault="00B07E8D" w:rsidP="00725470">
      <w:pPr>
        <w:rPr>
          <w:b/>
        </w:rPr>
      </w:pPr>
    </w:p>
    <w:p w14:paraId="5CD49939" w14:textId="77777777" w:rsidR="00B07E8D" w:rsidRDefault="00B07E8D" w:rsidP="00725470">
      <w:pPr>
        <w:rPr>
          <w:b/>
        </w:rPr>
      </w:pPr>
    </w:p>
    <w:p w14:paraId="63070190" w14:textId="77777777" w:rsidR="00B07E8D" w:rsidRDefault="00B07E8D" w:rsidP="00725470">
      <w:pPr>
        <w:rPr>
          <w:b/>
        </w:rPr>
      </w:pPr>
    </w:p>
    <w:p w14:paraId="1ED3D3B2" w14:textId="77777777" w:rsidR="00B07E8D" w:rsidRDefault="00B07E8D" w:rsidP="00725470">
      <w:pPr>
        <w:rPr>
          <w:b/>
        </w:rPr>
      </w:pPr>
    </w:p>
    <w:p w14:paraId="3F6D1A19" w14:textId="77777777" w:rsidR="00B07E8D" w:rsidRDefault="00B07E8D" w:rsidP="00725470">
      <w:pPr>
        <w:rPr>
          <w:b/>
        </w:rPr>
      </w:pPr>
    </w:p>
    <w:p w14:paraId="578F0108" w14:textId="77777777" w:rsidR="00B07E8D" w:rsidRDefault="00B07E8D" w:rsidP="00725470">
      <w:pPr>
        <w:rPr>
          <w:b/>
        </w:rPr>
      </w:pPr>
    </w:p>
    <w:p w14:paraId="2427627B" w14:textId="77777777" w:rsidR="00B07E8D" w:rsidRDefault="00B07E8D" w:rsidP="00725470">
      <w:pPr>
        <w:rPr>
          <w:b/>
        </w:rPr>
      </w:pPr>
    </w:p>
    <w:p w14:paraId="15F9C29B" w14:textId="77777777" w:rsidR="00B07E8D" w:rsidRDefault="00B07E8D" w:rsidP="00725470">
      <w:pPr>
        <w:rPr>
          <w:b/>
        </w:rPr>
      </w:pPr>
    </w:p>
    <w:p w14:paraId="29AB7772" w14:textId="77777777" w:rsidR="00B07E8D" w:rsidRDefault="00B07E8D" w:rsidP="00725470">
      <w:pPr>
        <w:rPr>
          <w:b/>
        </w:rPr>
      </w:pPr>
    </w:p>
    <w:p w14:paraId="321220AA" w14:textId="77777777" w:rsidR="00B07E8D" w:rsidRDefault="00B07E8D" w:rsidP="00725470">
      <w:pPr>
        <w:rPr>
          <w:b/>
        </w:rPr>
      </w:pPr>
    </w:p>
    <w:p w14:paraId="7C7BE1D6" w14:textId="77777777" w:rsidR="00B07E8D" w:rsidRDefault="00B07E8D" w:rsidP="00725470">
      <w:pPr>
        <w:rPr>
          <w:b/>
        </w:rPr>
      </w:pPr>
    </w:p>
    <w:p w14:paraId="3793C4E8" w14:textId="77777777" w:rsidR="00B07E8D" w:rsidRDefault="00B07E8D" w:rsidP="00725470">
      <w:pPr>
        <w:rPr>
          <w:b/>
        </w:rPr>
      </w:pPr>
    </w:p>
    <w:p w14:paraId="3AF5BCFE" w14:textId="77777777" w:rsidR="00B07E8D" w:rsidRDefault="00B07E8D" w:rsidP="00725470">
      <w:pPr>
        <w:rPr>
          <w:b/>
        </w:rPr>
      </w:pPr>
    </w:p>
    <w:p w14:paraId="00602568" w14:textId="77777777" w:rsidR="00B07E8D" w:rsidRDefault="00B07E8D" w:rsidP="00725470">
      <w:pPr>
        <w:rPr>
          <w:b/>
        </w:rPr>
      </w:pPr>
    </w:p>
    <w:p w14:paraId="0387C50D" w14:textId="77777777" w:rsidR="00B07E8D" w:rsidRDefault="00B07E8D" w:rsidP="00725470">
      <w:pPr>
        <w:rPr>
          <w:b/>
        </w:rPr>
      </w:pPr>
    </w:p>
    <w:p w14:paraId="0A9F3508" w14:textId="77777777" w:rsidR="00B07E8D" w:rsidRDefault="00B07E8D" w:rsidP="00725470">
      <w:pPr>
        <w:rPr>
          <w:b/>
        </w:rPr>
      </w:pPr>
    </w:p>
    <w:p w14:paraId="18C22353" w14:textId="77777777" w:rsidR="00B07E8D" w:rsidRDefault="00B07E8D" w:rsidP="00725470">
      <w:pPr>
        <w:rPr>
          <w:b/>
        </w:rPr>
      </w:pPr>
    </w:p>
    <w:p w14:paraId="6AD1E946" w14:textId="77777777" w:rsidR="00B07E8D" w:rsidRDefault="00B07E8D" w:rsidP="00725470">
      <w:pPr>
        <w:rPr>
          <w:b/>
        </w:rPr>
      </w:pPr>
    </w:p>
    <w:p w14:paraId="11EF1AE1" w14:textId="77777777" w:rsidR="00B07E8D" w:rsidRDefault="00B07E8D" w:rsidP="00725470">
      <w:pPr>
        <w:rPr>
          <w:b/>
        </w:rPr>
      </w:pPr>
    </w:p>
    <w:p w14:paraId="1CE6EFF3" w14:textId="77777777" w:rsidR="00B07E8D" w:rsidRDefault="00B07E8D" w:rsidP="00725470">
      <w:pPr>
        <w:rPr>
          <w:b/>
        </w:rPr>
      </w:pPr>
    </w:p>
    <w:p w14:paraId="628FF852" w14:textId="77777777" w:rsidR="00B07E8D" w:rsidRDefault="00B07E8D" w:rsidP="00725470">
      <w:pPr>
        <w:rPr>
          <w:b/>
        </w:rPr>
      </w:pPr>
    </w:p>
    <w:p w14:paraId="483640B9" w14:textId="77777777" w:rsidR="00B07E8D" w:rsidRDefault="00B07E8D" w:rsidP="00725470">
      <w:pPr>
        <w:rPr>
          <w:b/>
        </w:rPr>
      </w:pPr>
    </w:p>
    <w:p w14:paraId="645DD85D" w14:textId="77777777" w:rsidR="00422FCE" w:rsidRDefault="00422FCE" w:rsidP="00725470">
      <w:pPr>
        <w:rPr>
          <w:b/>
          <w:i/>
          <w:sz w:val="36"/>
          <w:szCs w:val="36"/>
        </w:rPr>
      </w:pPr>
      <w:r>
        <w:rPr>
          <w:b/>
          <w:i/>
          <w:sz w:val="36"/>
          <w:szCs w:val="36"/>
        </w:rPr>
        <w:tab/>
      </w:r>
      <w:r>
        <w:rPr>
          <w:b/>
          <w:i/>
          <w:sz w:val="36"/>
          <w:szCs w:val="36"/>
        </w:rPr>
        <w:tab/>
      </w:r>
      <w:r>
        <w:rPr>
          <w:b/>
          <w:i/>
          <w:sz w:val="36"/>
          <w:szCs w:val="36"/>
        </w:rPr>
        <w:tab/>
      </w:r>
      <w:r>
        <w:rPr>
          <w:b/>
          <w:i/>
          <w:sz w:val="36"/>
          <w:szCs w:val="36"/>
        </w:rPr>
        <w:tab/>
      </w:r>
      <w:r>
        <w:rPr>
          <w:b/>
          <w:i/>
          <w:sz w:val="36"/>
          <w:szCs w:val="36"/>
        </w:rPr>
        <w:tab/>
      </w:r>
    </w:p>
    <w:p w14:paraId="551A2047" w14:textId="77777777" w:rsidR="00F2069D" w:rsidRDefault="00F2069D" w:rsidP="00725470">
      <w:pPr>
        <w:rPr>
          <w:b/>
          <w:i/>
          <w:sz w:val="36"/>
          <w:szCs w:val="36"/>
        </w:rPr>
      </w:pPr>
    </w:p>
    <w:p w14:paraId="7F425BD8" w14:textId="58F89FDF" w:rsidR="00454420" w:rsidRPr="00C35BA4" w:rsidRDefault="00C35BA4" w:rsidP="00725470">
      <w:pPr>
        <w:rPr>
          <w:b/>
          <w:i/>
          <w:sz w:val="36"/>
          <w:szCs w:val="36"/>
        </w:rPr>
      </w:pPr>
      <w:r>
        <w:rPr>
          <w:b/>
          <w:i/>
          <w:sz w:val="36"/>
          <w:szCs w:val="36"/>
        </w:rPr>
        <w:lastRenderedPageBreak/>
        <w:t>Helheten</w:t>
      </w:r>
    </w:p>
    <w:p w14:paraId="2FCA7B89" w14:textId="77777777" w:rsidR="00B07E8D" w:rsidRPr="00E7315A" w:rsidRDefault="00B07E8D" w:rsidP="00E7315A">
      <w:pPr>
        <w:jc w:val="center"/>
        <w:rPr>
          <w:i/>
          <w:sz w:val="16"/>
          <w:szCs w:val="16"/>
        </w:rPr>
      </w:pPr>
    </w:p>
    <w:p w14:paraId="05F1F93C" w14:textId="77777777" w:rsidR="00C35BA4" w:rsidRPr="00E25177" w:rsidRDefault="00C35BA4" w:rsidP="00C35BA4">
      <w:pPr>
        <w:outlineLvl w:val="0"/>
        <w:rPr>
          <w:b/>
        </w:rPr>
      </w:pPr>
      <w:r w:rsidRPr="00E25177">
        <w:rPr>
          <w:b/>
        </w:rPr>
        <w:t>Syfte</w:t>
      </w:r>
    </w:p>
    <w:p w14:paraId="2EF32AB2" w14:textId="720FBD8A" w:rsidR="00C35BA4" w:rsidRPr="00E25177" w:rsidRDefault="00C35BA4" w:rsidP="00C35BA4">
      <w:r w:rsidRPr="00E25177">
        <w:t xml:space="preserve">Pastoralen är en vägledning för allmänheten </w:t>
      </w:r>
      <w:r w:rsidR="0003217C" w:rsidRPr="00E25177">
        <w:t>och svara</w:t>
      </w:r>
      <w:r w:rsidR="00E25177" w:rsidRPr="00E25177">
        <w:t>r</w:t>
      </w:r>
      <w:r w:rsidR="008312D3">
        <w:t xml:space="preserve"> på </w:t>
      </w:r>
      <w:r w:rsidR="00AD7AA7">
        <w:t xml:space="preserve">en </w:t>
      </w:r>
      <w:r w:rsidR="008312D3">
        <w:t>de</w:t>
      </w:r>
      <w:r w:rsidR="00AD7AA7">
        <w:t>l praktiska frågor</w:t>
      </w:r>
      <w:r w:rsidR="008312D3">
        <w:t xml:space="preserve"> </w:t>
      </w:r>
      <w:r w:rsidR="0003217C" w:rsidRPr="00E25177">
        <w:t xml:space="preserve">som kan uppkomma </w:t>
      </w:r>
      <w:r w:rsidR="009B4641" w:rsidRPr="00E25177">
        <w:t>vid</w:t>
      </w:r>
      <w:r w:rsidR="0003217C" w:rsidRPr="00E25177">
        <w:t xml:space="preserve"> en begravning</w:t>
      </w:r>
      <w:r w:rsidR="00293953">
        <w:t xml:space="preserve"> i Kalix </w:t>
      </w:r>
      <w:r w:rsidR="00C8215A">
        <w:t>församling</w:t>
      </w:r>
      <w:r w:rsidR="0003217C" w:rsidRPr="00E25177">
        <w:t>.</w:t>
      </w:r>
    </w:p>
    <w:p w14:paraId="41B9B579" w14:textId="77777777" w:rsidR="00B07E8D" w:rsidRDefault="00B07E8D" w:rsidP="00725470">
      <w:pPr>
        <w:rPr>
          <w:b/>
        </w:rPr>
      </w:pPr>
    </w:p>
    <w:p w14:paraId="0C73AF63" w14:textId="77777777" w:rsidR="0003217C" w:rsidRPr="00BB4F4C" w:rsidRDefault="0003217C" w:rsidP="0003217C">
      <w:pPr>
        <w:outlineLvl w:val="0"/>
        <w:rPr>
          <w:b/>
        </w:rPr>
      </w:pPr>
      <w:r>
        <w:rPr>
          <w:b/>
        </w:rPr>
        <w:t>Begravning</w:t>
      </w:r>
    </w:p>
    <w:p w14:paraId="4D1C26EE" w14:textId="77777777" w:rsidR="0003217C" w:rsidRDefault="0003217C" w:rsidP="0003217C">
      <w:r>
        <w:t>Begravning skall ske så snart som möjligt, och den avlidne ska vara gravsatt eller kremerad inom en månad efter dödsfallet.</w:t>
      </w:r>
      <w:r w:rsidR="001C0977">
        <w:t xml:space="preserve"> </w:t>
      </w:r>
      <w:r w:rsidR="0090414C">
        <w:t>Vid kremering sker gudstjänsten inom tre veckor för att den avlidne ska kunna kremeras inom en månad.</w:t>
      </w:r>
    </w:p>
    <w:p w14:paraId="4C0E5A9E" w14:textId="77777777" w:rsidR="0003217C" w:rsidRPr="00293953" w:rsidRDefault="0003217C" w:rsidP="0003217C"/>
    <w:p w14:paraId="5DB7374A" w14:textId="77777777" w:rsidR="0003217C" w:rsidRPr="00293953" w:rsidRDefault="00F46823" w:rsidP="0003217C">
      <w:pPr>
        <w:rPr>
          <w:b/>
        </w:rPr>
      </w:pPr>
      <w:r>
        <w:rPr>
          <w:noProof/>
        </w:rPr>
        <w:drawing>
          <wp:anchor distT="0" distB="0" distL="114300" distR="114300" simplePos="0" relativeHeight="251660288" behindDoc="0" locked="0" layoutInCell="1" allowOverlap="1" wp14:anchorId="720F7A6F" wp14:editId="56D8F9D8">
            <wp:simplePos x="0" y="0"/>
            <wp:positionH relativeFrom="margin">
              <wp:posOffset>4124960</wp:posOffset>
            </wp:positionH>
            <wp:positionV relativeFrom="margin">
              <wp:posOffset>1795145</wp:posOffset>
            </wp:positionV>
            <wp:extent cx="1638935" cy="2186305"/>
            <wp:effectExtent l="0" t="0" r="0" b="4445"/>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mm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8935" cy="2186305"/>
                    </a:xfrm>
                    <a:prstGeom prst="rect">
                      <a:avLst/>
                    </a:prstGeom>
                  </pic:spPr>
                </pic:pic>
              </a:graphicData>
            </a:graphic>
            <wp14:sizeRelH relativeFrom="margin">
              <wp14:pctWidth>0</wp14:pctWidth>
            </wp14:sizeRelH>
            <wp14:sizeRelV relativeFrom="margin">
              <wp14:pctHeight>0</wp14:pctHeight>
            </wp14:sizeRelV>
          </wp:anchor>
        </w:drawing>
      </w:r>
      <w:r w:rsidR="0003217C" w:rsidRPr="00293953">
        <w:rPr>
          <w:b/>
        </w:rPr>
        <w:t>Lokaler och begravningsplatser</w:t>
      </w:r>
    </w:p>
    <w:p w14:paraId="58D0EE31" w14:textId="6987948C" w:rsidR="0003217C" w:rsidRPr="00293953" w:rsidRDefault="0003217C" w:rsidP="0003217C">
      <w:r w:rsidRPr="00293953">
        <w:t xml:space="preserve">Kalix </w:t>
      </w:r>
      <w:r w:rsidR="00C8215A">
        <w:t>församling</w:t>
      </w:r>
      <w:r w:rsidRPr="00293953">
        <w:t xml:space="preserve"> har tre kyrkor, en ceremonilokal och fem begravningsplatser. </w:t>
      </w:r>
      <w:r w:rsidR="00541A77" w:rsidRPr="00293953">
        <w:t xml:space="preserve">I </w:t>
      </w:r>
      <w:r w:rsidR="00C8215A">
        <w:t>församlingen</w:t>
      </w:r>
      <w:r w:rsidR="00541A77" w:rsidRPr="00293953">
        <w:t xml:space="preserve"> finns möjlighet att använda stiftelsekyrkor i </w:t>
      </w:r>
      <w:proofErr w:type="spellStart"/>
      <w:r w:rsidR="00541A77" w:rsidRPr="00293953">
        <w:t>Björkfors</w:t>
      </w:r>
      <w:proofErr w:type="spellEnd"/>
      <w:r w:rsidR="00541A77" w:rsidRPr="00293953">
        <w:t>, Båtskärsnäs, Sangis och Korpikå för begravn</w:t>
      </w:r>
      <w:r w:rsidR="00517ED8">
        <w:t>ingsgudstjänst, det förutsätter att anhöriga bär in och ut kistan.</w:t>
      </w:r>
    </w:p>
    <w:p w14:paraId="624EC59C" w14:textId="77777777" w:rsidR="0003217C" w:rsidRDefault="0003217C" w:rsidP="0003217C">
      <w:r w:rsidRPr="00293953">
        <w:t xml:space="preserve">Begravningsplatser finns vid Kalix kyrka, </w:t>
      </w:r>
      <w:proofErr w:type="spellStart"/>
      <w:r w:rsidRPr="00293953">
        <w:t>Älvkyrkogården</w:t>
      </w:r>
      <w:proofErr w:type="spellEnd"/>
      <w:r w:rsidR="0090414C" w:rsidRPr="00293953">
        <w:t xml:space="preserve"> </w:t>
      </w:r>
      <w:r w:rsidRPr="00293953">
        <w:t xml:space="preserve">och Skogskyrkogården </w:t>
      </w:r>
      <w:r w:rsidR="0090414C" w:rsidRPr="00293953">
        <w:t>i Kalix</w:t>
      </w:r>
      <w:r w:rsidR="00067E84" w:rsidRPr="00293953">
        <w:t xml:space="preserve"> </w:t>
      </w:r>
      <w:r w:rsidRPr="00293953">
        <w:t xml:space="preserve">samt i Töre och Morjärv. </w:t>
      </w:r>
    </w:p>
    <w:p w14:paraId="02FFDC86" w14:textId="77777777" w:rsidR="0003217C" w:rsidRPr="00293953" w:rsidRDefault="0003217C" w:rsidP="0003217C"/>
    <w:p w14:paraId="2CBBB4E8" w14:textId="77777777" w:rsidR="0003217C" w:rsidRPr="00293953" w:rsidRDefault="0003217C" w:rsidP="0003217C">
      <w:pPr>
        <w:rPr>
          <w:b/>
        </w:rPr>
      </w:pPr>
      <w:r w:rsidRPr="00293953">
        <w:rPr>
          <w:b/>
        </w:rPr>
        <w:t>Organisation</w:t>
      </w:r>
    </w:p>
    <w:p w14:paraId="3817F2EA" w14:textId="4F341EE6" w:rsidR="0003217C" w:rsidRPr="00293953" w:rsidRDefault="0003217C" w:rsidP="0003217C">
      <w:r w:rsidRPr="00293953">
        <w:t xml:space="preserve">Kyrkofullmäktige och kyrkoråd är politiskt valda och kyrkoherden är chef för </w:t>
      </w:r>
      <w:r w:rsidR="00C8215A">
        <w:t>församlingen</w:t>
      </w:r>
      <w:r w:rsidRPr="00293953">
        <w:t xml:space="preserve">. </w:t>
      </w:r>
    </w:p>
    <w:p w14:paraId="09CEC231" w14:textId="2F37A6E1" w:rsidR="0003217C" w:rsidRPr="00293953" w:rsidRDefault="0003217C" w:rsidP="0003217C">
      <w:r w:rsidRPr="00293953">
        <w:t xml:space="preserve">Kalix </w:t>
      </w:r>
      <w:r w:rsidR="00C8215A">
        <w:t>församling</w:t>
      </w:r>
      <w:r w:rsidRPr="00293953">
        <w:t xml:space="preserve"> bedriver församlingsverksamhet och är även huvudman för begravningsverksamheten</w:t>
      </w:r>
      <w:r w:rsidR="009B4641" w:rsidRPr="00293953">
        <w:t xml:space="preserve"> på uppdrag av staten</w:t>
      </w:r>
      <w:r w:rsidRPr="00293953">
        <w:t xml:space="preserve">. </w:t>
      </w:r>
    </w:p>
    <w:p w14:paraId="5BFC9AB4" w14:textId="77777777" w:rsidR="00C35BA4" w:rsidRPr="00293953" w:rsidRDefault="00C35BA4" w:rsidP="009E2432">
      <w:pPr>
        <w:outlineLvl w:val="0"/>
        <w:rPr>
          <w:b/>
        </w:rPr>
      </w:pPr>
    </w:p>
    <w:p w14:paraId="04C7E17B" w14:textId="77777777" w:rsidR="00C35BA4" w:rsidRPr="00293953" w:rsidRDefault="00C35BA4" w:rsidP="009E2432">
      <w:pPr>
        <w:outlineLvl w:val="0"/>
        <w:rPr>
          <w:b/>
          <w:i/>
          <w:sz w:val="36"/>
          <w:szCs w:val="36"/>
        </w:rPr>
      </w:pPr>
      <w:r w:rsidRPr="00293953">
        <w:rPr>
          <w:b/>
          <w:i/>
          <w:sz w:val="36"/>
          <w:szCs w:val="36"/>
        </w:rPr>
        <w:t>Tillgänglighet</w:t>
      </w:r>
    </w:p>
    <w:p w14:paraId="0321E95B" w14:textId="77777777" w:rsidR="00C35BA4" w:rsidRPr="00293953" w:rsidRDefault="00C35BA4" w:rsidP="009E2432">
      <w:pPr>
        <w:outlineLvl w:val="0"/>
        <w:rPr>
          <w:b/>
        </w:rPr>
      </w:pPr>
    </w:p>
    <w:p w14:paraId="4701E7FA" w14:textId="42B81E5E" w:rsidR="0003217C" w:rsidRPr="00293953" w:rsidRDefault="009B4641" w:rsidP="0003217C">
      <w:r w:rsidRPr="00293953">
        <w:t xml:space="preserve">Bokning av begravningen görs </w:t>
      </w:r>
      <w:r w:rsidR="00047F3D">
        <w:t>på församlingsexpeditionen genom telefon eller besök</w:t>
      </w:r>
      <w:r w:rsidR="008164A9">
        <w:t xml:space="preserve"> </w:t>
      </w:r>
      <w:r w:rsidRPr="00293953">
        <w:t>av den anhörige eller utsedd representant</w:t>
      </w:r>
      <w:r w:rsidR="008164A9">
        <w:t xml:space="preserve">-beställaren, </w:t>
      </w:r>
      <w:r w:rsidRPr="00293953">
        <w:t>vanligen begravningsbyrå</w:t>
      </w:r>
      <w:r w:rsidR="008164A9">
        <w:t xml:space="preserve">. </w:t>
      </w:r>
      <w:r w:rsidR="00220688" w:rsidRPr="00293953">
        <w:t>Beställaren får en bokningsbekräftelse.</w:t>
      </w:r>
    </w:p>
    <w:p w14:paraId="2F2D4A33" w14:textId="77777777" w:rsidR="009B4641" w:rsidRPr="00293953" w:rsidRDefault="009B4641" w:rsidP="0003217C"/>
    <w:p w14:paraId="778451FA" w14:textId="7DA0FADD" w:rsidR="0003217C" w:rsidRPr="00293953" w:rsidRDefault="009B4641" w:rsidP="0003217C">
      <w:r w:rsidRPr="00293953">
        <w:t xml:space="preserve">Församlingsexpeditionen i </w:t>
      </w:r>
      <w:r w:rsidR="0003217C" w:rsidRPr="00293953">
        <w:t>Kalix har öppet måndag</w:t>
      </w:r>
      <w:r w:rsidR="00F2069D">
        <w:t>, fredag</w:t>
      </w:r>
      <w:r w:rsidR="0003217C" w:rsidRPr="00293953">
        <w:t xml:space="preserve"> </w:t>
      </w:r>
      <w:proofErr w:type="gramStart"/>
      <w:r w:rsidR="0003217C" w:rsidRPr="00293953">
        <w:t>9-12</w:t>
      </w:r>
      <w:proofErr w:type="gramEnd"/>
      <w:r w:rsidR="00F2069D">
        <w:t>, onsdag stängt, tisdag, torsdag 13-14.30</w:t>
      </w:r>
      <w:r w:rsidR="0003217C" w:rsidRPr="00293953">
        <w:t xml:space="preserve">, Töre </w:t>
      </w:r>
      <w:r w:rsidR="001C0977" w:rsidRPr="00293953">
        <w:t xml:space="preserve">måndag och torsdag </w:t>
      </w:r>
      <w:proofErr w:type="gramStart"/>
      <w:r w:rsidR="001C0977" w:rsidRPr="00293953">
        <w:t>10</w:t>
      </w:r>
      <w:r w:rsidR="0003217C" w:rsidRPr="00293953">
        <w:t>-12</w:t>
      </w:r>
      <w:proofErr w:type="gramEnd"/>
      <w:r w:rsidR="0003217C" w:rsidRPr="00293953">
        <w:t>.</w:t>
      </w:r>
    </w:p>
    <w:p w14:paraId="2A49E0A7" w14:textId="77777777" w:rsidR="0003217C" w:rsidRPr="00293953" w:rsidRDefault="0003217C" w:rsidP="0003217C"/>
    <w:p w14:paraId="6F3C31D2" w14:textId="77777777" w:rsidR="0003217C" w:rsidRPr="00293953" w:rsidRDefault="009B4641" w:rsidP="0003217C">
      <w:r w:rsidRPr="00293953">
        <w:t xml:space="preserve">Prästen kontaktar anhörig </w:t>
      </w:r>
      <w:r w:rsidR="0003217C" w:rsidRPr="00293953">
        <w:t xml:space="preserve">för ett personligt möte innan begravningsgudstjänsten. </w:t>
      </w:r>
    </w:p>
    <w:p w14:paraId="7350263E" w14:textId="77777777" w:rsidR="0003217C" w:rsidRPr="00917C12" w:rsidRDefault="007D49EE" w:rsidP="0003217C">
      <w:r>
        <w:t>Musiker kontaktar anhöriga</w:t>
      </w:r>
      <w:r w:rsidR="00256998">
        <w:t xml:space="preserve"> </w:t>
      </w:r>
      <w:r w:rsidR="00917C12">
        <w:t xml:space="preserve">angående </w:t>
      </w:r>
      <w:r w:rsidR="00370DE1">
        <w:t xml:space="preserve">den </w:t>
      </w:r>
      <w:r w:rsidR="00917C12">
        <w:t>musik</w:t>
      </w:r>
      <w:r w:rsidR="00370DE1">
        <w:t xml:space="preserve"> </w:t>
      </w:r>
      <w:r w:rsidR="00AD7AA7">
        <w:t xml:space="preserve">de </w:t>
      </w:r>
      <w:r w:rsidR="00370DE1">
        <w:t>önskar</w:t>
      </w:r>
      <w:r w:rsidR="00AD7AA7">
        <w:t>.</w:t>
      </w:r>
    </w:p>
    <w:p w14:paraId="64D81A86" w14:textId="77777777" w:rsidR="006E519F" w:rsidRPr="00C111B5" w:rsidRDefault="00A61968" w:rsidP="0003217C">
      <w:pPr>
        <w:rPr>
          <w:i/>
          <w:color w:val="FF0000"/>
        </w:rPr>
      </w:pPr>
      <w:r>
        <w:rPr>
          <w:b/>
          <w:noProof/>
        </w:rPr>
        <w:drawing>
          <wp:anchor distT="0" distB="0" distL="114300" distR="114300" simplePos="0" relativeHeight="251659264" behindDoc="0" locked="0" layoutInCell="1" allowOverlap="1" wp14:anchorId="5CF5C7AE" wp14:editId="5BFA53D9">
            <wp:simplePos x="0" y="0"/>
            <wp:positionH relativeFrom="margin">
              <wp:posOffset>-5715</wp:posOffset>
            </wp:positionH>
            <wp:positionV relativeFrom="margin">
              <wp:posOffset>6715760</wp:posOffset>
            </wp:positionV>
            <wp:extent cx="1577975" cy="2369185"/>
            <wp:effectExtent l="0" t="0" r="3175"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gravning 2.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577975" cy="2369185"/>
                    </a:xfrm>
                    <a:prstGeom prst="rect">
                      <a:avLst/>
                    </a:prstGeom>
                  </pic:spPr>
                </pic:pic>
              </a:graphicData>
            </a:graphic>
            <wp14:sizeRelH relativeFrom="margin">
              <wp14:pctWidth>0</wp14:pctWidth>
            </wp14:sizeRelH>
            <wp14:sizeRelV relativeFrom="margin">
              <wp14:pctHeight>0</wp14:pctHeight>
            </wp14:sizeRelV>
          </wp:anchor>
        </w:drawing>
      </w:r>
    </w:p>
    <w:p w14:paraId="517E6636" w14:textId="77777777" w:rsidR="00C35BA4" w:rsidRPr="00293953" w:rsidRDefault="00C35BA4" w:rsidP="009E2432">
      <w:pPr>
        <w:outlineLvl w:val="0"/>
        <w:rPr>
          <w:b/>
          <w:sz w:val="36"/>
          <w:szCs w:val="36"/>
        </w:rPr>
      </w:pPr>
      <w:r w:rsidRPr="00293953">
        <w:rPr>
          <w:b/>
          <w:i/>
          <w:sz w:val="36"/>
          <w:szCs w:val="36"/>
        </w:rPr>
        <w:t>Barn</w:t>
      </w:r>
    </w:p>
    <w:p w14:paraId="79241628" w14:textId="77777777" w:rsidR="00C35BA4" w:rsidRPr="00293953" w:rsidRDefault="00C35BA4" w:rsidP="009E2432">
      <w:pPr>
        <w:outlineLvl w:val="0"/>
        <w:rPr>
          <w:b/>
        </w:rPr>
      </w:pPr>
    </w:p>
    <w:p w14:paraId="7872F5FD" w14:textId="77777777" w:rsidR="001C0977" w:rsidRPr="00293953" w:rsidRDefault="001C0977" w:rsidP="001C0977">
      <w:r w:rsidRPr="00293953">
        <w:t>Barns deltagande i begravningsgudstjänsten bör uppmuntras, speciellt då det gäller nära anhörig.</w:t>
      </w:r>
    </w:p>
    <w:p w14:paraId="6D53D5AE" w14:textId="77777777" w:rsidR="00C35BA4" w:rsidRPr="00293953" w:rsidRDefault="00C35BA4" w:rsidP="009E2432">
      <w:pPr>
        <w:outlineLvl w:val="0"/>
        <w:rPr>
          <w:b/>
        </w:rPr>
      </w:pPr>
    </w:p>
    <w:p w14:paraId="44396E45" w14:textId="77777777" w:rsidR="00C35BA4" w:rsidRPr="00293953" w:rsidRDefault="00C35BA4" w:rsidP="009E2432">
      <w:pPr>
        <w:outlineLvl w:val="0"/>
        <w:rPr>
          <w:b/>
          <w:i/>
          <w:sz w:val="36"/>
          <w:szCs w:val="36"/>
        </w:rPr>
      </w:pPr>
      <w:r w:rsidRPr="00293953">
        <w:rPr>
          <w:b/>
          <w:i/>
          <w:sz w:val="36"/>
          <w:szCs w:val="36"/>
        </w:rPr>
        <w:t>Gudstjänstens utformning</w:t>
      </w:r>
    </w:p>
    <w:p w14:paraId="6A4822DB" w14:textId="77777777" w:rsidR="00C35BA4" w:rsidRPr="00293953" w:rsidRDefault="00C35BA4" w:rsidP="009E2432">
      <w:pPr>
        <w:outlineLvl w:val="0"/>
        <w:rPr>
          <w:b/>
        </w:rPr>
      </w:pPr>
    </w:p>
    <w:p w14:paraId="6C6E2AEF" w14:textId="77777777" w:rsidR="0003217C" w:rsidRPr="00293953" w:rsidRDefault="0003217C" w:rsidP="0003217C">
      <w:pPr>
        <w:outlineLvl w:val="0"/>
        <w:rPr>
          <w:b/>
        </w:rPr>
      </w:pPr>
      <w:r w:rsidRPr="00293953">
        <w:rPr>
          <w:b/>
        </w:rPr>
        <w:t>Begravningsgudstjänst</w:t>
      </w:r>
    </w:p>
    <w:p w14:paraId="59720AEF" w14:textId="2F01315D" w:rsidR="0003217C" w:rsidRPr="00971784" w:rsidRDefault="0003217C" w:rsidP="00F46823">
      <w:pPr>
        <w:outlineLvl w:val="0"/>
      </w:pPr>
      <w:r w:rsidRPr="00293953">
        <w:t>Begravningsgudstjänsten följer Svenska Kyrk</w:t>
      </w:r>
      <w:r w:rsidR="007C3ECA" w:rsidRPr="00293953">
        <w:t>ans</w:t>
      </w:r>
      <w:r w:rsidRPr="00293953">
        <w:t xml:space="preserve"> ordning. </w:t>
      </w:r>
      <w:r w:rsidR="007C3ECA" w:rsidRPr="00293953">
        <w:t>Se församlingens hemsida.</w:t>
      </w:r>
      <w:r w:rsidRPr="00293953">
        <w:t xml:space="preserve"> Tiderna </w:t>
      </w:r>
      <w:r w:rsidR="001C5080" w:rsidRPr="00293953">
        <w:t xml:space="preserve">för begravningsgudstjänst </w:t>
      </w:r>
      <w:r w:rsidRPr="00293953">
        <w:t>är torsdagar</w:t>
      </w:r>
      <w:r w:rsidR="009B4641" w:rsidRPr="00293953">
        <w:t xml:space="preserve"> och fredagar</w:t>
      </w:r>
      <w:r w:rsidRPr="00293953">
        <w:t xml:space="preserve"> kl.</w:t>
      </w:r>
      <w:r w:rsidR="00E25177" w:rsidRPr="00293953">
        <w:t>10 och 13</w:t>
      </w:r>
      <w:r w:rsidR="009B4641" w:rsidRPr="00293953">
        <w:t>.</w:t>
      </w:r>
      <w:r w:rsidRPr="00293953">
        <w:t xml:space="preserve"> </w:t>
      </w:r>
      <w:r w:rsidR="00C111B5" w:rsidRPr="00971784">
        <w:t>Vid behov kan andra tider användas.</w:t>
      </w:r>
    </w:p>
    <w:p w14:paraId="071A5343" w14:textId="77777777" w:rsidR="00E25177" w:rsidRDefault="00E25177" w:rsidP="0003217C">
      <w:pPr>
        <w:outlineLvl w:val="0"/>
        <w:rPr>
          <w:b/>
        </w:rPr>
      </w:pPr>
    </w:p>
    <w:p w14:paraId="17F8DC0D" w14:textId="77777777" w:rsidR="0003217C" w:rsidRPr="00293953" w:rsidRDefault="0003217C" w:rsidP="0003217C">
      <w:pPr>
        <w:outlineLvl w:val="0"/>
        <w:rPr>
          <w:b/>
        </w:rPr>
      </w:pPr>
      <w:r w:rsidRPr="00293953">
        <w:rPr>
          <w:b/>
        </w:rPr>
        <w:t>Musik till begravningsgudstjänsten</w:t>
      </w:r>
    </w:p>
    <w:p w14:paraId="411EA6BB" w14:textId="77777777" w:rsidR="0003217C" w:rsidRPr="00DA763A" w:rsidRDefault="0003217C" w:rsidP="0003217C">
      <w:r w:rsidRPr="00293953">
        <w:t>I begravningsgudstjänsten används levande musik</w:t>
      </w:r>
      <w:r w:rsidR="001C5080" w:rsidRPr="00293953">
        <w:t>. I</w:t>
      </w:r>
      <w:r w:rsidR="00294738">
        <w:t xml:space="preserve">nspelad musik kan efter samråd med musiker </w:t>
      </w:r>
      <w:r w:rsidR="00C7779C" w:rsidRPr="00DA763A">
        <w:t>förekomma i begravningsgudstjänsten,</w:t>
      </w:r>
      <w:r w:rsidRPr="00DA763A">
        <w:rPr>
          <w:i/>
        </w:rPr>
        <w:t xml:space="preserve"> </w:t>
      </w:r>
      <w:r w:rsidRPr="00293953">
        <w:t xml:space="preserve">men inte ersätta levande musik. </w:t>
      </w:r>
      <w:r w:rsidR="00DA763A">
        <w:t>Musiker</w:t>
      </w:r>
      <w:r w:rsidRPr="00293953">
        <w:t xml:space="preserve"> kan </w:t>
      </w:r>
      <w:r w:rsidR="004067C7">
        <w:t xml:space="preserve">efter överenskommelse </w:t>
      </w:r>
      <w:r w:rsidRPr="00293953">
        <w:t xml:space="preserve">ackompanjera solosång </w:t>
      </w:r>
      <w:r w:rsidR="004067C7">
        <w:t xml:space="preserve">vid </w:t>
      </w:r>
      <w:r w:rsidR="001C0977" w:rsidRPr="00293953">
        <w:t>begravningsgudstjänsten.</w:t>
      </w:r>
      <w:r w:rsidRPr="00293953">
        <w:t xml:space="preserve"> </w:t>
      </w:r>
      <w:r w:rsidR="00240AEB" w:rsidRPr="00293953">
        <w:t>Solist anlitas</w:t>
      </w:r>
      <w:r w:rsidR="009B4641" w:rsidRPr="00293953">
        <w:t xml:space="preserve"> och </w:t>
      </w:r>
      <w:r w:rsidR="00293953" w:rsidRPr="00293953">
        <w:t>bekostas av</w:t>
      </w:r>
      <w:r w:rsidR="00240AEB" w:rsidRPr="00293953">
        <w:t xml:space="preserve"> </w:t>
      </w:r>
      <w:r w:rsidR="009B4641" w:rsidRPr="00293953">
        <w:t>de anhöriga</w:t>
      </w:r>
      <w:r w:rsidR="00DA763A">
        <w:t>.</w:t>
      </w:r>
      <w:r w:rsidR="004067C7">
        <w:t xml:space="preserve"> Solisten </w:t>
      </w:r>
      <w:r w:rsidR="00252EDD">
        <w:t>kontakta</w:t>
      </w:r>
      <w:r w:rsidR="007D49EE">
        <w:t xml:space="preserve">r </w:t>
      </w:r>
      <w:r w:rsidR="00252EDD">
        <w:t xml:space="preserve">musiker </w:t>
      </w:r>
      <w:r w:rsidR="004067C7">
        <w:t xml:space="preserve">inför begravningsgudstjänsten. </w:t>
      </w:r>
      <w:r w:rsidR="00252EDD">
        <w:t xml:space="preserve"> </w:t>
      </w:r>
    </w:p>
    <w:p w14:paraId="4FEF1CC3" w14:textId="77777777" w:rsidR="0090414C" w:rsidRPr="00293953" w:rsidRDefault="00A61968" w:rsidP="0003217C">
      <w:r>
        <w:rPr>
          <w:noProof/>
        </w:rPr>
        <w:drawing>
          <wp:anchor distT="0" distB="0" distL="114300" distR="114300" simplePos="0" relativeHeight="251661312" behindDoc="0" locked="0" layoutInCell="1" allowOverlap="1" wp14:anchorId="2D6F8C6B" wp14:editId="2B6A9D85">
            <wp:simplePos x="0" y="0"/>
            <wp:positionH relativeFrom="margin">
              <wp:posOffset>2992120</wp:posOffset>
            </wp:positionH>
            <wp:positionV relativeFrom="margin">
              <wp:posOffset>1143000</wp:posOffset>
            </wp:positionV>
            <wp:extent cx="2658745" cy="1772920"/>
            <wp:effectExtent l="0" t="0" r="8255"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årtäcke (1920x1280).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658745" cy="1772920"/>
                    </a:xfrm>
                    <a:prstGeom prst="rect">
                      <a:avLst/>
                    </a:prstGeom>
                  </pic:spPr>
                </pic:pic>
              </a:graphicData>
            </a:graphic>
            <wp14:sizeRelH relativeFrom="margin">
              <wp14:pctWidth>0</wp14:pctWidth>
            </wp14:sizeRelH>
            <wp14:sizeRelV relativeFrom="margin">
              <wp14:pctHeight>0</wp14:pctHeight>
            </wp14:sizeRelV>
          </wp:anchor>
        </w:drawing>
      </w:r>
    </w:p>
    <w:p w14:paraId="232F53F6" w14:textId="77777777" w:rsidR="0090414C" w:rsidRPr="00293953" w:rsidRDefault="0090414C" w:rsidP="0003217C">
      <w:pPr>
        <w:rPr>
          <w:b/>
        </w:rPr>
      </w:pPr>
      <w:r w:rsidRPr="00293953">
        <w:rPr>
          <w:b/>
        </w:rPr>
        <w:t>Bårtäcke</w:t>
      </w:r>
    </w:p>
    <w:p w14:paraId="69B4C627" w14:textId="77777777" w:rsidR="0090414C" w:rsidRPr="00293953" w:rsidRDefault="009B4641" w:rsidP="0003217C">
      <w:r w:rsidRPr="00293953">
        <w:t xml:space="preserve">Det </w:t>
      </w:r>
      <w:r w:rsidR="0090414C" w:rsidRPr="00293953">
        <w:t>finns möjlighet att låna bårtäcke som alternativ till andra kistdekorationer.</w:t>
      </w:r>
    </w:p>
    <w:p w14:paraId="5722B270" w14:textId="77777777" w:rsidR="0003217C" w:rsidRPr="00293953" w:rsidRDefault="0003217C" w:rsidP="0003217C"/>
    <w:p w14:paraId="69245E95" w14:textId="77777777" w:rsidR="0003217C" w:rsidRPr="00293953" w:rsidRDefault="0003217C" w:rsidP="0003217C">
      <w:pPr>
        <w:rPr>
          <w:b/>
        </w:rPr>
      </w:pPr>
      <w:r w:rsidRPr="00293953">
        <w:rPr>
          <w:b/>
        </w:rPr>
        <w:t>Avsked i begravningsgudstjänsten</w:t>
      </w:r>
      <w:r w:rsidR="00293953" w:rsidRPr="00293953">
        <w:rPr>
          <w:b/>
        </w:rPr>
        <w:t xml:space="preserve"> </w:t>
      </w:r>
    </w:p>
    <w:p w14:paraId="334D698C" w14:textId="77777777" w:rsidR="0003217C" w:rsidRPr="00293953" w:rsidRDefault="0003217C" w:rsidP="0003217C">
      <w:r w:rsidRPr="00293953">
        <w:t>Avsked ka</w:t>
      </w:r>
      <w:r w:rsidR="001C5080" w:rsidRPr="00293953">
        <w:t>n ske i kyrkan eller vid graven:</w:t>
      </w:r>
      <w:r w:rsidRPr="00293953">
        <w:t xml:space="preserve"> om avsked sker vid graven med procession, </w:t>
      </w:r>
      <w:r w:rsidR="009B4641" w:rsidRPr="00293953">
        <w:t>skall en kista som är avsedd för ändamålet användas</w:t>
      </w:r>
      <w:r w:rsidR="00047F3D">
        <w:t xml:space="preserve"> med en</w:t>
      </w:r>
      <w:r w:rsidR="008312D3">
        <w:t xml:space="preserve"> total</w:t>
      </w:r>
      <w:r w:rsidR="00047F3D">
        <w:t xml:space="preserve"> vikt som är rimlig </w:t>
      </w:r>
      <w:r w:rsidR="004A65A4" w:rsidRPr="00293953">
        <w:t xml:space="preserve">för </w:t>
      </w:r>
      <w:r w:rsidR="00293953">
        <w:t>bärar</w:t>
      </w:r>
      <w:r w:rsidR="00293953" w:rsidRPr="00293953">
        <w:t>na</w:t>
      </w:r>
      <w:r w:rsidRPr="00293953">
        <w:t xml:space="preserve">. </w:t>
      </w:r>
      <w:r w:rsidR="007C3ECA" w:rsidRPr="00293953">
        <w:t xml:space="preserve">Anhöriga </w:t>
      </w:r>
      <w:r w:rsidR="0043076E">
        <w:t>bör</w:t>
      </w:r>
      <w:r w:rsidR="004A65A4" w:rsidRPr="00293953">
        <w:t xml:space="preserve"> </w:t>
      </w:r>
      <w:r w:rsidR="00047F3D">
        <w:t xml:space="preserve">som en del i sorgearbetet och en </w:t>
      </w:r>
      <w:r w:rsidR="00047F3D" w:rsidRPr="00293953">
        <w:t>hedersbetygelse gentemot den avlidna</w:t>
      </w:r>
      <w:r w:rsidR="00047F3D">
        <w:t xml:space="preserve"> ombesörja kistsänkningen.</w:t>
      </w:r>
    </w:p>
    <w:p w14:paraId="3BD6FD85" w14:textId="77777777" w:rsidR="0003217C" w:rsidRPr="00293953" w:rsidRDefault="0003217C" w:rsidP="0003217C"/>
    <w:p w14:paraId="41C8B31B" w14:textId="77777777" w:rsidR="0003217C" w:rsidRPr="00293953" w:rsidRDefault="0003217C" w:rsidP="0003217C">
      <w:pPr>
        <w:rPr>
          <w:b/>
        </w:rPr>
      </w:pPr>
      <w:r w:rsidRPr="00293953">
        <w:rPr>
          <w:b/>
        </w:rPr>
        <w:t>Gravsättning</w:t>
      </w:r>
    </w:p>
    <w:p w14:paraId="4B8BD9D7" w14:textId="77777777" w:rsidR="0043076E" w:rsidRPr="0043076E" w:rsidRDefault="0043076E" w:rsidP="0043076E">
      <w:r w:rsidRPr="0043076E">
        <w:t xml:space="preserve">Nya kistgravar kan erbjudas i Töre, Morjärv och vid Skogskyrkogården Kalix. Om ny grav önskas på </w:t>
      </w:r>
      <w:proofErr w:type="spellStart"/>
      <w:r w:rsidRPr="0043076E">
        <w:t>Älvkyrkogården</w:t>
      </w:r>
      <w:proofErr w:type="spellEnd"/>
      <w:r w:rsidRPr="0043076E">
        <w:t xml:space="preserve">, återanvänds äldre återlämnade gravar. </w:t>
      </w:r>
    </w:p>
    <w:p w14:paraId="4F30EE70" w14:textId="77777777" w:rsidR="0043076E" w:rsidRDefault="0043076E" w:rsidP="0043076E">
      <w:r w:rsidRPr="0043076E">
        <w:t>Befintliga gravar inom släkten kan ofta användas om plats finns och godkänns av gravrättsinnehavaren</w:t>
      </w:r>
      <w:r>
        <w:t>.</w:t>
      </w:r>
    </w:p>
    <w:p w14:paraId="233816A8" w14:textId="77777777" w:rsidR="0043076E" w:rsidRDefault="0043076E" w:rsidP="0003217C"/>
    <w:p w14:paraId="39C9E7F3" w14:textId="77777777" w:rsidR="0003217C" w:rsidRPr="00293953" w:rsidRDefault="00F76223" w:rsidP="0003217C">
      <w:r>
        <w:t>På</w:t>
      </w:r>
      <w:r w:rsidR="0003217C" w:rsidRPr="00293953">
        <w:t xml:space="preserve"> Töre, Morjärv och Skogskyrkogården</w:t>
      </w:r>
      <w:r w:rsidR="001C5080" w:rsidRPr="00293953">
        <w:t xml:space="preserve"> i Kalix</w:t>
      </w:r>
      <w:r w:rsidR="0003217C" w:rsidRPr="00293953">
        <w:t xml:space="preserve"> finns möjlighet till gravsättning av askan i </w:t>
      </w:r>
      <w:r w:rsidR="004A65A4" w:rsidRPr="00293953">
        <w:t>m</w:t>
      </w:r>
      <w:r w:rsidR="0003217C" w:rsidRPr="00293953">
        <w:t xml:space="preserve">inneslund </w:t>
      </w:r>
      <w:r w:rsidR="00E25177" w:rsidRPr="00293953">
        <w:t>eller a</w:t>
      </w:r>
      <w:r w:rsidR="0003217C" w:rsidRPr="00293953">
        <w:t>skgravlund.</w:t>
      </w:r>
    </w:p>
    <w:p w14:paraId="11D4229B" w14:textId="77777777" w:rsidR="0003217C" w:rsidRDefault="00E25177" w:rsidP="0003217C">
      <w:pPr>
        <w:rPr>
          <w:i/>
        </w:rPr>
      </w:pPr>
      <w:r w:rsidRPr="00293953">
        <w:t xml:space="preserve">Vid </w:t>
      </w:r>
      <w:r w:rsidR="004A65A4" w:rsidRPr="00293953">
        <w:t xml:space="preserve">gravsättning av urna i </w:t>
      </w:r>
      <w:r w:rsidR="004A65A4" w:rsidRPr="00293953">
        <w:rPr>
          <w:i/>
        </w:rPr>
        <w:t>a</w:t>
      </w:r>
      <w:r w:rsidR="0003217C" w:rsidRPr="00293953">
        <w:rPr>
          <w:i/>
        </w:rPr>
        <w:t>skgravlund</w:t>
      </w:r>
      <w:r w:rsidR="0003217C" w:rsidRPr="00293953">
        <w:t xml:space="preserve"> kan anhöriga närvara och om så önskas få namnet inskrivet i anslutning till utsmyckningsplatsen.</w:t>
      </w:r>
      <w:r w:rsidR="00293953" w:rsidRPr="00293953">
        <w:t xml:space="preserve"> </w:t>
      </w:r>
      <w:r w:rsidR="004A65A4" w:rsidRPr="00293953">
        <w:t>I</w:t>
      </w:r>
      <w:r w:rsidR="0003217C" w:rsidRPr="00293953">
        <w:t xml:space="preserve"> </w:t>
      </w:r>
      <w:r w:rsidR="004A65A4" w:rsidRPr="00293953">
        <w:rPr>
          <w:i/>
        </w:rPr>
        <w:t xml:space="preserve">minneslund </w:t>
      </w:r>
      <w:r w:rsidR="00047F3D">
        <w:t>är gravsättningen anonym och inga anhöriga deltar vid gravsättningen.</w:t>
      </w:r>
      <w:r w:rsidR="004A65A4" w:rsidRPr="00293953">
        <w:rPr>
          <w:i/>
        </w:rPr>
        <w:t xml:space="preserve"> </w:t>
      </w:r>
    </w:p>
    <w:p w14:paraId="1240592C" w14:textId="77777777" w:rsidR="0003217C" w:rsidRPr="00293953" w:rsidRDefault="0003217C" w:rsidP="0003217C"/>
    <w:p w14:paraId="49A99DB0" w14:textId="77777777" w:rsidR="00240AEB" w:rsidRPr="00293953" w:rsidRDefault="0003217C" w:rsidP="0003217C">
      <w:pPr>
        <w:rPr>
          <w:b/>
        </w:rPr>
      </w:pPr>
      <w:r w:rsidRPr="00293953">
        <w:t>Vid önskemål om spridning av askan på annan plats än kyrkogården kontaktas länsstyrelsen</w:t>
      </w:r>
      <w:r w:rsidR="001C5080" w:rsidRPr="00293953">
        <w:t xml:space="preserve"> av anhöriga</w:t>
      </w:r>
      <w:r w:rsidRPr="00293953">
        <w:t xml:space="preserve"> för tillstånd och närmare anvisningar.</w:t>
      </w:r>
      <w:r w:rsidR="00F57715" w:rsidRPr="00293953">
        <w:t xml:space="preserve"> För ytterligare information se Länsstyrelsens hemsida.</w:t>
      </w:r>
    </w:p>
    <w:p w14:paraId="0B134554" w14:textId="77777777" w:rsidR="00240AEB" w:rsidRPr="00293953" w:rsidRDefault="00240AEB" w:rsidP="0003217C">
      <w:pPr>
        <w:rPr>
          <w:b/>
        </w:rPr>
      </w:pPr>
    </w:p>
    <w:p w14:paraId="7D575990" w14:textId="77777777" w:rsidR="006D6841" w:rsidRPr="006D6841" w:rsidRDefault="00B9328E" w:rsidP="006D6841">
      <w:pPr>
        <w:rPr>
          <w:b/>
        </w:rPr>
      </w:pPr>
      <w:r>
        <w:rPr>
          <w:b/>
          <w:noProof/>
        </w:rPr>
        <w:drawing>
          <wp:anchor distT="0" distB="0" distL="114300" distR="114300" simplePos="0" relativeHeight="251662336" behindDoc="0" locked="0" layoutInCell="1" allowOverlap="1" wp14:anchorId="3429B715" wp14:editId="3F616A35">
            <wp:simplePos x="0" y="0"/>
            <wp:positionH relativeFrom="margin">
              <wp:posOffset>6350</wp:posOffset>
            </wp:positionH>
            <wp:positionV relativeFrom="margin">
              <wp:posOffset>6200140</wp:posOffset>
            </wp:positionV>
            <wp:extent cx="2146300" cy="1430655"/>
            <wp:effectExtent l="0" t="0" r="635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6300" cy="1430655"/>
                    </a:xfrm>
                    <a:prstGeom prst="rect">
                      <a:avLst/>
                    </a:prstGeom>
                  </pic:spPr>
                </pic:pic>
              </a:graphicData>
            </a:graphic>
            <wp14:sizeRelH relativeFrom="margin">
              <wp14:pctWidth>0</wp14:pctWidth>
            </wp14:sizeRelH>
            <wp14:sizeRelV relativeFrom="margin">
              <wp14:pctHeight>0</wp14:pctHeight>
            </wp14:sizeRelV>
          </wp:anchor>
        </w:drawing>
      </w:r>
      <w:r w:rsidR="006D6841" w:rsidRPr="006D6841">
        <w:rPr>
          <w:b/>
        </w:rPr>
        <w:t>Minnesstunder</w:t>
      </w:r>
    </w:p>
    <w:p w14:paraId="1B13F668" w14:textId="77777777" w:rsidR="006D6841" w:rsidRPr="006D6841" w:rsidRDefault="006D6841" w:rsidP="006D6841">
      <w:r w:rsidRPr="006D6841">
        <w:t>Vi erbjuder medlemmar att låna församlingsgården i Kalix samt församlingshemmen i Töre och Morjärv. Lokalen bokas via församlingsexpeditionerna. Man har valfrihet att anordna minnesstunden själv eller köpa tjänsten av de restauranger som finns i kommunen. Om du inte är medlem har du möjlighet att hyra lokalerna.</w:t>
      </w:r>
    </w:p>
    <w:p w14:paraId="67E0A874" w14:textId="77777777" w:rsidR="006D6841" w:rsidRPr="006D6841" w:rsidRDefault="006D6841" w:rsidP="006D6841">
      <w:r w:rsidRPr="006D6841">
        <w:t>Om anhöriga önskar och möjlighet finns så deltar och hjälper prästen till vid minnesstunden.</w:t>
      </w:r>
    </w:p>
    <w:p w14:paraId="30AB5E95" w14:textId="77777777" w:rsidR="0003217C" w:rsidRPr="00293953" w:rsidRDefault="0003217C" w:rsidP="0003217C">
      <w:pPr>
        <w:rPr>
          <w:b/>
        </w:rPr>
      </w:pPr>
      <w:r w:rsidRPr="00293953">
        <w:rPr>
          <w:b/>
        </w:rPr>
        <w:t>Tacksägelse</w:t>
      </w:r>
    </w:p>
    <w:p w14:paraId="395837F2" w14:textId="61422CA8" w:rsidR="0003217C" w:rsidRPr="00293953" w:rsidRDefault="0003217C" w:rsidP="0003217C">
      <w:r w:rsidRPr="00293953">
        <w:t xml:space="preserve">Tacksägelse innebär att </w:t>
      </w:r>
      <w:r w:rsidR="007C3ECA" w:rsidRPr="00293953">
        <w:t>vi</w:t>
      </w:r>
      <w:r w:rsidR="004A65A4" w:rsidRPr="00293953">
        <w:t xml:space="preserve"> i söndagens gudstjänst</w:t>
      </w:r>
      <w:r w:rsidR="00541A77" w:rsidRPr="00293953">
        <w:t xml:space="preserve"> </w:t>
      </w:r>
      <w:r w:rsidR="007C3ECA" w:rsidRPr="00293953">
        <w:t xml:space="preserve">tackar Gud för den människas liv som avlidit genom att vi </w:t>
      </w:r>
      <w:r w:rsidR="004A65A4" w:rsidRPr="00293953">
        <w:t xml:space="preserve">tänder ett ljus samtidigt som vi läser upp </w:t>
      </w:r>
      <w:r w:rsidR="007C3ECA" w:rsidRPr="00293953">
        <w:t xml:space="preserve">den </w:t>
      </w:r>
      <w:r w:rsidRPr="00293953">
        <w:t>avlidnes namn</w:t>
      </w:r>
      <w:r w:rsidR="004A65A4" w:rsidRPr="00293953">
        <w:t>,</w:t>
      </w:r>
      <w:r w:rsidRPr="00293953">
        <w:t xml:space="preserve"> ålder och dödsdag</w:t>
      </w:r>
      <w:r w:rsidR="004A65A4" w:rsidRPr="00293953">
        <w:t>.</w:t>
      </w:r>
      <w:r w:rsidRPr="00293953">
        <w:t xml:space="preserve"> </w:t>
      </w:r>
      <w:r w:rsidR="00F2069D">
        <w:t>Pålysning görs söndagen efter begravningen, om ingen annan överenskommelse görs.</w:t>
      </w:r>
    </w:p>
    <w:p w14:paraId="08671323" w14:textId="77777777" w:rsidR="0003217C" w:rsidRPr="00293953" w:rsidRDefault="0003217C" w:rsidP="0003217C">
      <w:pPr>
        <w:outlineLvl w:val="0"/>
        <w:rPr>
          <w:b/>
        </w:rPr>
      </w:pPr>
    </w:p>
    <w:p w14:paraId="7555DF7B" w14:textId="77777777" w:rsidR="00B9328E" w:rsidRDefault="00B9328E" w:rsidP="0003217C">
      <w:pPr>
        <w:outlineLvl w:val="0"/>
        <w:rPr>
          <w:b/>
        </w:rPr>
      </w:pPr>
    </w:p>
    <w:p w14:paraId="7A6B739B" w14:textId="77777777" w:rsidR="0003217C" w:rsidRPr="00293953" w:rsidRDefault="00A61968" w:rsidP="0003217C">
      <w:pPr>
        <w:outlineLvl w:val="0"/>
        <w:rPr>
          <w:b/>
        </w:rPr>
      </w:pPr>
      <w:r>
        <w:rPr>
          <w:noProof/>
        </w:rPr>
        <w:lastRenderedPageBreak/>
        <w:drawing>
          <wp:anchor distT="0" distB="0" distL="114300" distR="114300" simplePos="0" relativeHeight="251663360" behindDoc="0" locked="0" layoutInCell="1" allowOverlap="1" wp14:anchorId="17345B55" wp14:editId="4EA08AD1">
            <wp:simplePos x="0" y="0"/>
            <wp:positionH relativeFrom="margin">
              <wp:posOffset>2928123</wp:posOffset>
            </wp:positionH>
            <wp:positionV relativeFrom="margin">
              <wp:posOffset>72418</wp:posOffset>
            </wp:positionV>
            <wp:extent cx="2729230" cy="182880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usträd lig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9230" cy="1828800"/>
                    </a:xfrm>
                    <a:prstGeom prst="rect">
                      <a:avLst/>
                    </a:prstGeom>
                  </pic:spPr>
                </pic:pic>
              </a:graphicData>
            </a:graphic>
            <wp14:sizeRelH relativeFrom="margin">
              <wp14:pctWidth>0</wp14:pctWidth>
            </wp14:sizeRelH>
            <wp14:sizeRelV relativeFrom="margin">
              <wp14:pctHeight>0</wp14:pctHeight>
            </wp14:sizeRelV>
          </wp:anchor>
        </w:drawing>
      </w:r>
      <w:r w:rsidR="0003217C" w:rsidRPr="00293953">
        <w:rPr>
          <w:b/>
        </w:rPr>
        <w:t>Minnesgudstjänst</w:t>
      </w:r>
    </w:p>
    <w:p w14:paraId="073F0051" w14:textId="1D5B07B8" w:rsidR="0003217C" w:rsidRPr="00293953" w:rsidRDefault="0003217C" w:rsidP="00A61968">
      <w:pPr>
        <w:tabs>
          <w:tab w:val="left" w:pos="1418"/>
        </w:tabs>
      </w:pPr>
      <w:r w:rsidRPr="00293953">
        <w:t xml:space="preserve">Minnesgudstjänst eller minnesgudstjänster </w:t>
      </w:r>
      <w:r w:rsidR="00047F3D">
        <w:t>på Alla helgons dag</w:t>
      </w:r>
      <w:r w:rsidRPr="00293953">
        <w:t xml:space="preserve"> för de under åre</w:t>
      </w:r>
      <w:r w:rsidR="00047F3D">
        <w:t xml:space="preserve">t, oktober – september </w:t>
      </w:r>
      <w:r w:rsidR="00AD7AA7">
        <w:t>avlidna</w:t>
      </w:r>
      <w:r w:rsidR="00047F3D">
        <w:t xml:space="preserve"> </w:t>
      </w:r>
      <w:r w:rsidRPr="00293953">
        <w:t>medlem</w:t>
      </w:r>
      <w:r w:rsidR="00C8215A">
        <w:t>m</w:t>
      </w:r>
      <w:r w:rsidRPr="00293953">
        <w:t xml:space="preserve">ar i </w:t>
      </w:r>
      <w:r w:rsidR="00C8215A">
        <w:t>för-samlingen</w:t>
      </w:r>
      <w:r w:rsidR="00047F3D">
        <w:t>.</w:t>
      </w:r>
      <w:r w:rsidRPr="00293953">
        <w:t xml:space="preserve"> Inbjudan sker genom brev till närmast anhörig, annons i reklamblad och </w:t>
      </w:r>
      <w:r w:rsidR="00C8215A">
        <w:t>på sociala medier</w:t>
      </w:r>
      <w:r w:rsidRPr="00293953">
        <w:t>.</w:t>
      </w:r>
    </w:p>
    <w:p w14:paraId="16FBD269" w14:textId="77777777" w:rsidR="006D6841" w:rsidRPr="00293953" w:rsidRDefault="006D6841" w:rsidP="0003217C"/>
    <w:p w14:paraId="55C3B559" w14:textId="77777777" w:rsidR="0003217C" w:rsidRPr="00293953" w:rsidRDefault="0003217C" w:rsidP="0003217C">
      <w:pPr>
        <w:rPr>
          <w:b/>
        </w:rPr>
      </w:pPr>
      <w:r w:rsidRPr="00293953">
        <w:rPr>
          <w:b/>
        </w:rPr>
        <w:t>Sorgegrupp</w:t>
      </w:r>
    </w:p>
    <w:p w14:paraId="501101CE" w14:textId="77777777" w:rsidR="0003217C" w:rsidRPr="00293953" w:rsidRDefault="0003217C" w:rsidP="0003217C">
      <w:r w:rsidRPr="00293953">
        <w:t>Anhöriga erbjuds att delta i sorgegrupper som anordnas kontinuerligt i pastoratet</w:t>
      </w:r>
      <w:r w:rsidR="008312D3">
        <w:t xml:space="preserve">, se </w:t>
      </w:r>
      <w:r w:rsidR="008312D3" w:rsidRPr="00293953">
        <w:t>församlingens hemsida</w:t>
      </w:r>
      <w:r w:rsidRPr="00293953">
        <w:t xml:space="preserve">. </w:t>
      </w:r>
      <w:r w:rsidR="004A65A4" w:rsidRPr="00293953">
        <w:t xml:space="preserve">Sorgegruppen </w:t>
      </w:r>
      <w:r w:rsidRPr="00293953">
        <w:t>leds av präst och diakon.</w:t>
      </w:r>
    </w:p>
    <w:p w14:paraId="377F19F2" w14:textId="77777777" w:rsidR="0003217C" w:rsidRPr="00293953" w:rsidRDefault="0003217C" w:rsidP="00574F5F"/>
    <w:p w14:paraId="22133826" w14:textId="77777777" w:rsidR="0003217C" w:rsidRPr="00293953" w:rsidRDefault="0003217C" w:rsidP="00574F5F">
      <w:pPr>
        <w:rPr>
          <w:b/>
          <w:i/>
          <w:sz w:val="36"/>
          <w:szCs w:val="36"/>
        </w:rPr>
      </w:pPr>
      <w:r w:rsidRPr="00293953">
        <w:rPr>
          <w:b/>
          <w:i/>
          <w:sz w:val="36"/>
          <w:szCs w:val="36"/>
        </w:rPr>
        <w:t>Samverkan</w:t>
      </w:r>
    </w:p>
    <w:p w14:paraId="565DDE79" w14:textId="77777777" w:rsidR="0003217C" w:rsidRPr="00293953" w:rsidRDefault="0003217C" w:rsidP="00574F5F"/>
    <w:p w14:paraId="6A2CAB89" w14:textId="77777777" w:rsidR="0003217C" w:rsidRPr="00293953" w:rsidRDefault="008312D3" w:rsidP="0003217C">
      <w:pPr>
        <w:rPr>
          <w:b/>
        </w:rPr>
      </w:pPr>
      <w:r>
        <w:rPr>
          <w:b/>
        </w:rPr>
        <w:t>Medlem</w:t>
      </w:r>
      <w:r w:rsidR="0003217C" w:rsidRPr="00293953">
        <w:rPr>
          <w:b/>
        </w:rPr>
        <w:t xml:space="preserve"> eller inte</w:t>
      </w:r>
    </w:p>
    <w:p w14:paraId="4EBD8FF8" w14:textId="77777777" w:rsidR="00220688" w:rsidRPr="00293953" w:rsidRDefault="00220688" w:rsidP="00220688">
      <w:r w:rsidRPr="00293953">
        <w:t>Medlem i Svenska kyrkan</w:t>
      </w:r>
      <w:r w:rsidR="0003217C" w:rsidRPr="00293953">
        <w:t xml:space="preserve"> betalar kyrkoavgift och </w:t>
      </w:r>
      <w:r w:rsidR="008312D3">
        <w:t xml:space="preserve">statlig </w:t>
      </w:r>
      <w:r w:rsidR="0003217C" w:rsidRPr="00293953">
        <w:t xml:space="preserve">begravningsavgift. </w:t>
      </w:r>
      <w:r w:rsidR="008312D3">
        <w:t xml:space="preserve">Är man inte medlem så betalar man statlig </w:t>
      </w:r>
      <w:r w:rsidR="0003217C" w:rsidRPr="00293953">
        <w:t>begravningsavgift.</w:t>
      </w:r>
      <w:r w:rsidRPr="00293953">
        <w:t xml:space="preserve"> Den som bor i Kalix och är tillhörig församling i Finland eller Norge skall kunna uppvisa intyg på medlemskap för att kunna åberopa Borgå överenskommelsen</w:t>
      </w:r>
      <w:r w:rsidR="008312D3">
        <w:t xml:space="preserve"> för begravningsgudstjänst enligt Svenska kyrkans ordning.</w:t>
      </w:r>
    </w:p>
    <w:p w14:paraId="5948F7D5" w14:textId="77777777" w:rsidR="0003217C" w:rsidRPr="00293953" w:rsidRDefault="0003217C" w:rsidP="0003217C"/>
    <w:p w14:paraId="5F587EF1" w14:textId="77777777" w:rsidR="00B35E28" w:rsidRDefault="0003217C" w:rsidP="001C5080">
      <w:r w:rsidRPr="00293953">
        <w:t xml:space="preserve">Vid en begravning kan förenklat beskrivas att begravningsgudstjänsten och dess planering är </w:t>
      </w:r>
      <w:r w:rsidRPr="00293953">
        <w:rPr>
          <w:i/>
        </w:rPr>
        <w:t>församlingsverksamhet</w:t>
      </w:r>
      <w:r w:rsidR="00B35E28" w:rsidRPr="00293953">
        <w:rPr>
          <w:i/>
        </w:rPr>
        <w:t xml:space="preserve"> </w:t>
      </w:r>
      <w:r w:rsidR="00B35E28" w:rsidRPr="00293953">
        <w:t>som kyrkoavgiften används till.</w:t>
      </w:r>
      <w:r w:rsidR="00293953" w:rsidRPr="00293953">
        <w:t xml:space="preserve"> K</w:t>
      </w:r>
      <w:r w:rsidRPr="00293953">
        <w:t xml:space="preserve">istförvaring, gravsättning, kremering och transporter är </w:t>
      </w:r>
      <w:r w:rsidRPr="00293953">
        <w:rPr>
          <w:i/>
        </w:rPr>
        <w:t>begravningsverksamhet</w:t>
      </w:r>
      <w:r w:rsidR="00B35E28" w:rsidRPr="00293953">
        <w:t xml:space="preserve"> som den statliga begravningsavgiften bekostar</w:t>
      </w:r>
      <w:r w:rsidRPr="00293953">
        <w:t>.</w:t>
      </w:r>
    </w:p>
    <w:p w14:paraId="610AD836" w14:textId="77777777" w:rsidR="008312D3" w:rsidRPr="00293953" w:rsidRDefault="008312D3" w:rsidP="001C5080"/>
    <w:p w14:paraId="781588B3" w14:textId="4843F07D" w:rsidR="001C5080" w:rsidRPr="00293953" w:rsidRDefault="002F4970" w:rsidP="001C5080">
      <w:r>
        <w:t xml:space="preserve">Anhöriga ordnar själva med eventuell </w:t>
      </w:r>
      <w:r w:rsidR="0003217C" w:rsidRPr="00293953">
        <w:t>ceremoni</w:t>
      </w:r>
      <w:r>
        <w:t xml:space="preserve"> för personer som inte är medlem</w:t>
      </w:r>
      <w:r w:rsidR="00C8215A">
        <w:t>m</w:t>
      </w:r>
      <w:r>
        <w:t>ar</w:t>
      </w:r>
      <w:r w:rsidR="0003217C" w:rsidRPr="00293953">
        <w:t>.</w:t>
      </w:r>
      <w:r w:rsidR="00AD7AA7">
        <w:t xml:space="preserve"> Begravningsverksamhete</w:t>
      </w:r>
      <w:r w:rsidR="00F74ABC" w:rsidRPr="00293953">
        <w:t>n tillhandahåller</w:t>
      </w:r>
      <w:r w:rsidR="001C5080" w:rsidRPr="00293953">
        <w:t xml:space="preserve"> Silva, på Skogskyrkogår</w:t>
      </w:r>
      <w:r w:rsidR="00220688" w:rsidRPr="00293953">
        <w:t>den som borgerlig ceremonilokal</w:t>
      </w:r>
      <w:r>
        <w:t>.</w:t>
      </w:r>
    </w:p>
    <w:p w14:paraId="6D2A293F" w14:textId="7AA17897" w:rsidR="0003217C" w:rsidRPr="00293953" w:rsidRDefault="00CA121C" w:rsidP="0003217C">
      <w:pPr>
        <w:rPr>
          <w:b/>
        </w:rPr>
      </w:pPr>
      <w:r w:rsidRPr="00293953">
        <w:t>Om anhörig</w:t>
      </w:r>
      <w:r w:rsidR="00C8215A">
        <w:t xml:space="preserve"> så</w:t>
      </w:r>
      <w:r w:rsidRPr="00293953">
        <w:t xml:space="preserve"> begär</w:t>
      </w:r>
      <w:r w:rsidR="00C8215A">
        <w:t xml:space="preserve"> </w:t>
      </w:r>
      <w:r w:rsidRPr="00293953">
        <w:t>kan kyrkoherden för ej kyrkotillhörig</w:t>
      </w:r>
      <w:r w:rsidR="00A96562" w:rsidRPr="00293953">
        <w:t>,</w:t>
      </w:r>
      <w:r w:rsidRPr="00293953">
        <w:t xml:space="preserve"> </w:t>
      </w:r>
      <w:r w:rsidR="00A96562" w:rsidRPr="00293953">
        <w:t xml:space="preserve">om skäl finns, </w:t>
      </w:r>
      <w:r w:rsidRPr="00293953">
        <w:t xml:space="preserve">besluta att </w:t>
      </w:r>
      <w:r w:rsidR="007C3ECA" w:rsidRPr="00293953">
        <w:t>begravningsgudstjänst enligt S</w:t>
      </w:r>
      <w:r w:rsidR="0090414C" w:rsidRPr="00293953">
        <w:t>venska kyrkans ordning</w:t>
      </w:r>
      <w:r w:rsidRPr="00293953">
        <w:t xml:space="preserve"> får hållas</w:t>
      </w:r>
      <w:r w:rsidR="0090414C" w:rsidRPr="00293953">
        <w:t xml:space="preserve">, kostnad för begravningsgudstjänsten </w:t>
      </w:r>
      <w:r w:rsidR="007C3ECA" w:rsidRPr="00293953">
        <w:t xml:space="preserve">är den av </w:t>
      </w:r>
      <w:proofErr w:type="gramStart"/>
      <w:r w:rsidR="007C3ECA" w:rsidRPr="00293953">
        <w:t>kammarkollegiet</w:t>
      </w:r>
      <w:proofErr w:type="gramEnd"/>
      <w:r w:rsidR="007C3ECA" w:rsidRPr="00293953">
        <w:t xml:space="preserve"> fastställda avgiften gånger tre.</w:t>
      </w:r>
    </w:p>
    <w:p w14:paraId="057D3739" w14:textId="77777777" w:rsidR="00411644" w:rsidRPr="00293953" w:rsidRDefault="00411644" w:rsidP="00574F5F"/>
    <w:p w14:paraId="2FBC3763" w14:textId="77777777" w:rsidR="00411644" w:rsidRPr="00293953" w:rsidRDefault="00411644" w:rsidP="00574F5F">
      <w:pPr>
        <w:rPr>
          <w:b/>
          <w:i/>
          <w:sz w:val="36"/>
          <w:szCs w:val="36"/>
        </w:rPr>
      </w:pPr>
      <w:r w:rsidRPr="00293953">
        <w:rPr>
          <w:b/>
          <w:i/>
          <w:sz w:val="36"/>
          <w:szCs w:val="36"/>
        </w:rPr>
        <w:t>Kommunikationsplan</w:t>
      </w:r>
    </w:p>
    <w:p w14:paraId="62A594D9" w14:textId="77777777" w:rsidR="00411644" w:rsidRPr="00293953" w:rsidRDefault="00411644" w:rsidP="00574F5F"/>
    <w:p w14:paraId="054C3867" w14:textId="498238D3" w:rsidR="000F4C83" w:rsidRPr="00293953" w:rsidRDefault="000F4C83" w:rsidP="00574F5F">
      <w:r w:rsidRPr="00293953">
        <w:t>Information om minnesgudstjänst och sorgegrupp sker genom annonsering i lokala reklamblad, vår hemsida</w:t>
      </w:r>
      <w:r w:rsidR="00C8215A">
        <w:t>, i sociala medier,</w:t>
      </w:r>
      <w:r w:rsidRPr="00293953">
        <w:t xml:space="preserve"> vårt kyrkoblad samt genom personliga brev till </w:t>
      </w:r>
      <w:r w:rsidR="00AD7AA7">
        <w:t>anhöriga</w:t>
      </w:r>
      <w:r w:rsidRPr="00293953">
        <w:t>.</w:t>
      </w:r>
    </w:p>
    <w:p w14:paraId="581C8CA7" w14:textId="77777777" w:rsidR="00411644" w:rsidRPr="00293953" w:rsidRDefault="00411644" w:rsidP="00574F5F"/>
    <w:p w14:paraId="5A4CB636" w14:textId="77777777" w:rsidR="0003217C" w:rsidRPr="00293953" w:rsidRDefault="00411644" w:rsidP="00574F5F">
      <w:pPr>
        <w:rPr>
          <w:b/>
          <w:i/>
          <w:sz w:val="36"/>
          <w:szCs w:val="36"/>
        </w:rPr>
      </w:pPr>
      <w:r w:rsidRPr="00293953">
        <w:rPr>
          <w:b/>
          <w:i/>
          <w:sz w:val="36"/>
          <w:szCs w:val="36"/>
        </w:rPr>
        <w:t>Konflikter</w:t>
      </w:r>
    </w:p>
    <w:p w14:paraId="4BF723C3" w14:textId="77777777" w:rsidR="0003217C" w:rsidRPr="00293953" w:rsidRDefault="0003217C" w:rsidP="00574F5F"/>
    <w:p w14:paraId="6323CA20" w14:textId="23CAE147" w:rsidR="008164A9" w:rsidRDefault="008164A9" w:rsidP="00574F5F">
      <w:r>
        <w:t>Om efterlevande är oenig om en avliden ska kremeras eller ej, och var den avlidne ska begravas kan inte kremering eller gravsättning ske. Begravningsverksamheten är genom samtal med de anhöriga som tvistar, skyldig att medla. Om man inte kommer överens, hänskjuts tvisten till länsstyrelsen för beslut.</w:t>
      </w:r>
    </w:p>
    <w:p w14:paraId="6F0E291B" w14:textId="77777777" w:rsidR="008164A9" w:rsidRDefault="008164A9" w:rsidP="00574F5F"/>
    <w:p w14:paraId="0D4BD7D7" w14:textId="77777777" w:rsidR="00725470" w:rsidRPr="00293953" w:rsidRDefault="0022007C" w:rsidP="009E2432">
      <w:pPr>
        <w:outlineLvl w:val="0"/>
        <w:rPr>
          <w:b/>
          <w:i/>
          <w:sz w:val="36"/>
          <w:szCs w:val="36"/>
        </w:rPr>
      </w:pPr>
      <w:r w:rsidRPr="00293953">
        <w:rPr>
          <w:b/>
          <w:i/>
          <w:sz w:val="36"/>
          <w:szCs w:val="36"/>
        </w:rPr>
        <w:t>Uppföljning</w:t>
      </w:r>
    </w:p>
    <w:p w14:paraId="31A3FD4B" w14:textId="77777777" w:rsidR="0022007C" w:rsidRPr="00293953" w:rsidRDefault="0022007C" w:rsidP="0022007C">
      <w:r w:rsidRPr="00293953">
        <w:t>Denna begravningspastoral skall utvärderas årligen</w:t>
      </w:r>
      <w:r w:rsidR="00293953" w:rsidRPr="00293953">
        <w:t xml:space="preserve">. </w:t>
      </w:r>
      <w:r w:rsidR="00B35E28" w:rsidRPr="00293953">
        <w:t>Kontakta kyrkoherden om du har synpunkter och frågor.</w:t>
      </w:r>
    </w:p>
    <w:sectPr w:rsidR="0022007C" w:rsidRPr="00293953" w:rsidSect="00D5467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9FFD" w14:textId="77777777" w:rsidR="002E3282" w:rsidRDefault="002E3282" w:rsidP="007F78B5">
      <w:r>
        <w:separator/>
      </w:r>
    </w:p>
  </w:endnote>
  <w:endnote w:type="continuationSeparator" w:id="0">
    <w:p w14:paraId="2D438BD5" w14:textId="77777777" w:rsidR="002E3282" w:rsidRDefault="002E3282" w:rsidP="007F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0398" w14:textId="77777777" w:rsidR="002E3282" w:rsidRDefault="002E3282" w:rsidP="007F78B5">
      <w:r>
        <w:separator/>
      </w:r>
    </w:p>
  </w:footnote>
  <w:footnote w:type="continuationSeparator" w:id="0">
    <w:p w14:paraId="7BA05C2F" w14:textId="77777777" w:rsidR="002E3282" w:rsidRDefault="002E3282" w:rsidP="007F7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6D06"/>
    <w:multiLevelType w:val="hybridMultilevel"/>
    <w:tmpl w:val="994A3636"/>
    <w:lvl w:ilvl="0" w:tplc="19CE57A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0361D"/>
    <w:multiLevelType w:val="hybridMultilevel"/>
    <w:tmpl w:val="5432774C"/>
    <w:lvl w:ilvl="0" w:tplc="9900FE38">
      <w:numFmt w:val="bullet"/>
      <w:lvlText w:val="-"/>
      <w:lvlJc w:val="left"/>
      <w:pPr>
        <w:ind w:left="4272" w:hanging="360"/>
      </w:pPr>
      <w:rPr>
        <w:rFonts w:ascii="Verdana" w:eastAsia="Times New Roman" w:hAnsi="Verdana" w:cs="Times New Roman" w:hint="default"/>
      </w:rPr>
    </w:lvl>
    <w:lvl w:ilvl="1" w:tplc="041D0003" w:tentative="1">
      <w:start w:val="1"/>
      <w:numFmt w:val="bullet"/>
      <w:lvlText w:val="o"/>
      <w:lvlJc w:val="left"/>
      <w:pPr>
        <w:ind w:left="4992" w:hanging="360"/>
      </w:pPr>
      <w:rPr>
        <w:rFonts w:ascii="Courier New" w:hAnsi="Courier New" w:cs="Courier New" w:hint="default"/>
      </w:rPr>
    </w:lvl>
    <w:lvl w:ilvl="2" w:tplc="041D0005" w:tentative="1">
      <w:start w:val="1"/>
      <w:numFmt w:val="bullet"/>
      <w:lvlText w:val=""/>
      <w:lvlJc w:val="left"/>
      <w:pPr>
        <w:ind w:left="5712" w:hanging="360"/>
      </w:pPr>
      <w:rPr>
        <w:rFonts w:ascii="Wingdings" w:hAnsi="Wingdings" w:hint="default"/>
      </w:rPr>
    </w:lvl>
    <w:lvl w:ilvl="3" w:tplc="041D0001" w:tentative="1">
      <w:start w:val="1"/>
      <w:numFmt w:val="bullet"/>
      <w:lvlText w:val=""/>
      <w:lvlJc w:val="left"/>
      <w:pPr>
        <w:ind w:left="6432" w:hanging="360"/>
      </w:pPr>
      <w:rPr>
        <w:rFonts w:ascii="Symbol" w:hAnsi="Symbol" w:hint="default"/>
      </w:rPr>
    </w:lvl>
    <w:lvl w:ilvl="4" w:tplc="041D0003" w:tentative="1">
      <w:start w:val="1"/>
      <w:numFmt w:val="bullet"/>
      <w:lvlText w:val="o"/>
      <w:lvlJc w:val="left"/>
      <w:pPr>
        <w:ind w:left="7152" w:hanging="360"/>
      </w:pPr>
      <w:rPr>
        <w:rFonts w:ascii="Courier New" w:hAnsi="Courier New" w:cs="Courier New" w:hint="default"/>
      </w:rPr>
    </w:lvl>
    <w:lvl w:ilvl="5" w:tplc="041D0005" w:tentative="1">
      <w:start w:val="1"/>
      <w:numFmt w:val="bullet"/>
      <w:lvlText w:val=""/>
      <w:lvlJc w:val="left"/>
      <w:pPr>
        <w:ind w:left="7872" w:hanging="360"/>
      </w:pPr>
      <w:rPr>
        <w:rFonts w:ascii="Wingdings" w:hAnsi="Wingdings" w:hint="default"/>
      </w:rPr>
    </w:lvl>
    <w:lvl w:ilvl="6" w:tplc="041D0001" w:tentative="1">
      <w:start w:val="1"/>
      <w:numFmt w:val="bullet"/>
      <w:lvlText w:val=""/>
      <w:lvlJc w:val="left"/>
      <w:pPr>
        <w:ind w:left="8592" w:hanging="360"/>
      </w:pPr>
      <w:rPr>
        <w:rFonts w:ascii="Symbol" w:hAnsi="Symbol" w:hint="default"/>
      </w:rPr>
    </w:lvl>
    <w:lvl w:ilvl="7" w:tplc="041D0003" w:tentative="1">
      <w:start w:val="1"/>
      <w:numFmt w:val="bullet"/>
      <w:lvlText w:val="o"/>
      <w:lvlJc w:val="left"/>
      <w:pPr>
        <w:ind w:left="9312" w:hanging="360"/>
      </w:pPr>
      <w:rPr>
        <w:rFonts w:ascii="Courier New" w:hAnsi="Courier New" w:cs="Courier New" w:hint="default"/>
      </w:rPr>
    </w:lvl>
    <w:lvl w:ilvl="8" w:tplc="041D0005" w:tentative="1">
      <w:start w:val="1"/>
      <w:numFmt w:val="bullet"/>
      <w:lvlText w:val=""/>
      <w:lvlJc w:val="left"/>
      <w:pPr>
        <w:ind w:left="10032" w:hanging="360"/>
      </w:pPr>
      <w:rPr>
        <w:rFonts w:ascii="Wingdings" w:hAnsi="Wingdings" w:hint="default"/>
      </w:rPr>
    </w:lvl>
  </w:abstractNum>
  <w:abstractNum w:abstractNumId="2" w15:restartNumberingAfterBreak="0">
    <w:nsid w:val="58614DAA"/>
    <w:multiLevelType w:val="hybridMultilevel"/>
    <w:tmpl w:val="C81EB8B0"/>
    <w:lvl w:ilvl="0" w:tplc="026EB010">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0785547">
    <w:abstractNumId w:val="0"/>
  </w:num>
  <w:num w:numId="2" w16cid:durableId="1593128238">
    <w:abstractNumId w:val="2"/>
  </w:num>
  <w:num w:numId="3" w16cid:durableId="1381199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2EE"/>
    <w:rsid w:val="00003949"/>
    <w:rsid w:val="00020F47"/>
    <w:rsid w:val="0003217C"/>
    <w:rsid w:val="00035064"/>
    <w:rsid w:val="00047F3D"/>
    <w:rsid w:val="00067E84"/>
    <w:rsid w:val="00086DFF"/>
    <w:rsid w:val="0009036C"/>
    <w:rsid w:val="000D6EAF"/>
    <w:rsid w:val="000F4C83"/>
    <w:rsid w:val="00111AAD"/>
    <w:rsid w:val="001362B6"/>
    <w:rsid w:val="00190B5B"/>
    <w:rsid w:val="00190CA4"/>
    <w:rsid w:val="001C0977"/>
    <w:rsid w:val="001C5080"/>
    <w:rsid w:val="001C770F"/>
    <w:rsid w:val="001D4F0A"/>
    <w:rsid w:val="001D63DF"/>
    <w:rsid w:val="001E7305"/>
    <w:rsid w:val="001F2A31"/>
    <w:rsid w:val="00202292"/>
    <w:rsid w:val="0022007C"/>
    <w:rsid w:val="00220688"/>
    <w:rsid w:val="0023046C"/>
    <w:rsid w:val="00240AEB"/>
    <w:rsid w:val="002446E2"/>
    <w:rsid w:val="00246BF6"/>
    <w:rsid w:val="00252EDD"/>
    <w:rsid w:val="00256998"/>
    <w:rsid w:val="002636A1"/>
    <w:rsid w:val="00283877"/>
    <w:rsid w:val="00293953"/>
    <w:rsid w:val="00294738"/>
    <w:rsid w:val="002A0791"/>
    <w:rsid w:val="002D1D04"/>
    <w:rsid w:val="002E3282"/>
    <w:rsid w:val="002F4970"/>
    <w:rsid w:val="00303F1B"/>
    <w:rsid w:val="003612EE"/>
    <w:rsid w:val="00370DE1"/>
    <w:rsid w:val="003721AC"/>
    <w:rsid w:val="003E3305"/>
    <w:rsid w:val="003F0099"/>
    <w:rsid w:val="004067C7"/>
    <w:rsid w:val="00410009"/>
    <w:rsid w:val="00411644"/>
    <w:rsid w:val="00411CB4"/>
    <w:rsid w:val="00415D38"/>
    <w:rsid w:val="00422FCE"/>
    <w:rsid w:val="0043076E"/>
    <w:rsid w:val="00454420"/>
    <w:rsid w:val="004A10C3"/>
    <w:rsid w:val="004A22B7"/>
    <w:rsid w:val="004A65A4"/>
    <w:rsid w:val="004E65A2"/>
    <w:rsid w:val="00517ED8"/>
    <w:rsid w:val="00541A77"/>
    <w:rsid w:val="005443F0"/>
    <w:rsid w:val="00552F31"/>
    <w:rsid w:val="00557F13"/>
    <w:rsid w:val="00574F5F"/>
    <w:rsid w:val="005A57AA"/>
    <w:rsid w:val="005C5D4B"/>
    <w:rsid w:val="005D5F83"/>
    <w:rsid w:val="005F36CA"/>
    <w:rsid w:val="006177D6"/>
    <w:rsid w:val="00662B19"/>
    <w:rsid w:val="00671873"/>
    <w:rsid w:val="00694B40"/>
    <w:rsid w:val="006C0618"/>
    <w:rsid w:val="006D53C2"/>
    <w:rsid w:val="006D6841"/>
    <w:rsid w:val="006D73D0"/>
    <w:rsid w:val="006E519F"/>
    <w:rsid w:val="006E5CA2"/>
    <w:rsid w:val="00725470"/>
    <w:rsid w:val="007816C6"/>
    <w:rsid w:val="007A1A3E"/>
    <w:rsid w:val="007C3ECA"/>
    <w:rsid w:val="007D49EE"/>
    <w:rsid w:val="007F78B5"/>
    <w:rsid w:val="008164A9"/>
    <w:rsid w:val="008312D3"/>
    <w:rsid w:val="0083542D"/>
    <w:rsid w:val="0085752A"/>
    <w:rsid w:val="008702E1"/>
    <w:rsid w:val="00872ECE"/>
    <w:rsid w:val="00892206"/>
    <w:rsid w:val="008924DA"/>
    <w:rsid w:val="008D0F07"/>
    <w:rsid w:val="0090414C"/>
    <w:rsid w:val="00917C12"/>
    <w:rsid w:val="0092318C"/>
    <w:rsid w:val="00943AF0"/>
    <w:rsid w:val="00952F9A"/>
    <w:rsid w:val="00954892"/>
    <w:rsid w:val="00971784"/>
    <w:rsid w:val="009B4641"/>
    <w:rsid w:val="009E2432"/>
    <w:rsid w:val="00A03EEF"/>
    <w:rsid w:val="00A11F9E"/>
    <w:rsid w:val="00A23173"/>
    <w:rsid w:val="00A61968"/>
    <w:rsid w:val="00A644DA"/>
    <w:rsid w:val="00A96562"/>
    <w:rsid w:val="00AA08A3"/>
    <w:rsid w:val="00AA54E4"/>
    <w:rsid w:val="00AC105F"/>
    <w:rsid w:val="00AD7AA7"/>
    <w:rsid w:val="00AE4162"/>
    <w:rsid w:val="00AF62EC"/>
    <w:rsid w:val="00B07E8D"/>
    <w:rsid w:val="00B12A3C"/>
    <w:rsid w:val="00B13DC5"/>
    <w:rsid w:val="00B248C3"/>
    <w:rsid w:val="00B2561E"/>
    <w:rsid w:val="00B35E28"/>
    <w:rsid w:val="00B36D30"/>
    <w:rsid w:val="00B427C9"/>
    <w:rsid w:val="00B873AF"/>
    <w:rsid w:val="00B9328E"/>
    <w:rsid w:val="00BB1517"/>
    <w:rsid w:val="00BB4F4C"/>
    <w:rsid w:val="00BF12E7"/>
    <w:rsid w:val="00C111B5"/>
    <w:rsid w:val="00C21E30"/>
    <w:rsid w:val="00C35BA4"/>
    <w:rsid w:val="00C608BD"/>
    <w:rsid w:val="00C7779C"/>
    <w:rsid w:val="00C8215A"/>
    <w:rsid w:val="00CA121C"/>
    <w:rsid w:val="00CB5619"/>
    <w:rsid w:val="00D12E3C"/>
    <w:rsid w:val="00D138FA"/>
    <w:rsid w:val="00D3634F"/>
    <w:rsid w:val="00D40EA0"/>
    <w:rsid w:val="00D4785F"/>
    <w:rsid w:val="00D54675"/>
    <w:rsid w:val="00D84DDD"/>
    <w:rsid w:val="00DA763A"/>
    <w:rsid w:val="00DD2AB1"/>
    <w:rsid w:val="00DF5822"/>
    <w:rsid w:val="00E013CC"/>
    <w:rsid w:val="00E2236C"/>
    <w:rsid w:val="00E25177"/>
    <w:rsid w:val="00E25225"/>
    <w:rsid w:val="00E572A7"/>
    <w:rsid w:val="00E7066F"/>
    <w:rsid w:val="00E7315A"/>
    <w:rsid w:val="00E73D0C"/>
    <w:rsid w:val="00E75F04"/>
    <w:rsid w:val="00E86B90"/>
    <w:rsid w:val="00EA02C5"/>
    <w:rsid w:val="00EA5622"/>
    <w:rsid w:val="00F2069D"/>
    <w:rsid w:val="00F46823"/>
    <w:rsid w:val="00F5305E"/>
    <w:rsid w:val="00F57715"/>
    <w:rsid w:val="00F719AA"/>
    <w:rsid w:val="00F74435"/>
    <w:rsid w:val="00F74ABC"/>
    <w:rsid w:val="00F76223"/>
    <w:rsid w:val="00F90038"/>
    <w:rsid w:val="00F9298B"/>
    <w:rsid w:val="00FB546F"/>
    <w:rsid w:val="00FF4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F5158B"/>
  <w15:docId w15:val="{6E57ED45-F1A3-4D0A-AEDD-5BD1478D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qFormat/>
    <w:rsid w:val="00725470"/>
    <w:pPr>
      <w:keepNext/>
      <w:outlineLvl w:val="0"/>
    </w:pPr>
    <w:rPr>
      <w:b/>
      <w:bCs/>
    </w:rPr>
  </w:style>
  <w:style w:type="paragraph" w:styleId="Rubrik2">
    <w:name w:val="heading 2"/>
    <w:basedOn w:val="Normal"/>
    <w:next w:val="Normal"/>
    <w:qFormat/>
    <w:rsid w:val="00725470"/>
    <w:pPr>
      <w:keepNext/>
      <w:outlineLvl w:val="1"/>
    </w:pPr>
    <w:rPr>
      <w:b/>
      <w:bCs/>
      <w:sz w:val="28"/>
    </w:rPr>
  </w:style>
  <w:style w:type="paragraph" w:styleId="Rubrik3">
    <w:name w:val="heading 3"/>
    <w:basedOn w:val="Normal"/>
    <w:next w:val="Normal"/>
    <w:qFormat/>
    <w:rsid w:val="00725470"/>
    <w:pPr>
      <w:keepNext/>
      <w:ind w:left="1305"/>
      <w:outlineLvl w:val="2"/>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rsid w:val="00574F5F"/>
    <w:pPr>
      <w:spacing w:before="100" w:beforeAutospacing="1" w:after="100" w:afterAutospacing="1"/>
    </w:pPr>
  </w:style>
  <w:style w:type="paragraph" w:styleId="Dokumentversikt">
    <w:name w:val="Document Map"/>
    <w:basedOn w:val="Normal"/>
    <w:semiHidden/>
    <w:rsid w:val="009E2432"/>
    <w:pPr>
      <w:shd w:val="clear" w:color="auto" w:fill="000080"/>
    </w:pPr>
    <w:rPr>
      <w:rFonts w:ascii="Tahoma" w:hAnsi="Tahoma" w:cs="Tahoma"/>
      <w:sz w:val="20"/>
      <w:szCs w:val="20"/>
    </w:rPr>
  </w:style>
  <w:style w:type="paragraph" w:styleId="Ballongtext">
    <w:name w:val="Balloon Text"/>
    <w:basedOn w:val="Normal"/>
    <w:link w:val="BallongtextChar"/>
    <w:rsid w:val="001362B6"/>
    <w:rPr>
      <w:rFonts w:ascii="Tahoma" w:hAnsi="Tahoma" w:cs="Tahoma"/>
      <w:sz w:val="16"/>
      <w:szCs w:val="16"/>
    </w:rPr>
  </w:style>
  <w:style w:type="character" w:customStyle="1" w:styleId="BallongtextChar">
    <w:name w:val="Ballongtext Char"/>
    <w:link w:val="Ballongtext"/>
    <w:rsid w:val="001362B6"/>
    <w:rPr>
      <w:rFonts w:ascii="Tahoma" w:hAnsi="Tahoma" w:cs="Tahoma"/>
      <w:sz w:val="16"/>
      <w:szCs w:val="16"/>
    </w:rPr>
  </w:style>
  <w:style w:type="paragraph" w:styleId="Sidhuvud">
    <w:name w:val="header"/>
    <w:basedOn w:val="Normal"/>
    <w:link w:val="SidhuvudChar"/>
    <w:rsid w:val="007F78B5"/>
    <w:pPr>
      <w:tabs>
        <w:tab w:val="center" w:pos="4536"/>
        <w:tab w:val="right" w:pos="9072"/>
      </w:tabs>
    </w:pPr>
  </w:style>
  <w:style w:type="character" w:customStyle="1" w:styleId="SidhuvudChar">
    <w:name w:val="Sidhuvud Char"/>
    <w:link w:val="Sidhuvud"/>
    <w:rsid w:val="007F78B5"/>
    <w:rPr>
      <w:sz w:val="24"/>
      <w:szCs w:val="24"/>
    </w:rPr>
  </w:style>
  <w:style w:type="paragraph" w:styleId="Sidfot">
    <w:name w:val="footer"/>
    <w:basedOn w:val="Normal"/>
    <w:link w:val="SidfotChar"/>
    <w:rsid w:val="007F78B5"/>
    <w:pPr>
      <w:tabs>
        <w:tab w:val="center" w:pos="4536"/>
        <w:tab w:val="right" w:pos="9072"/>
      </w:tabs>
    </w:pPr>
  </w:style>
  <w:style w:type="character" w:customStyle="1" w:styleId="SidfotChar">
    <w:name w:val="Sidfot Char"/>
    <w:link w:val="Sidfot"/>
    <w:rsid w:val="007F78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75314">
      <w:bodyDiv w:val="1"/>
      <w:marLeft w:val="0"/>
      <w:marRight w:val="0"/>
      <w:marTop w:val="0"/>
      <w:marBottom w:val="0"/>
      <w:divBdr>
        <w:top w:val="none" w:sz="0" w:space="0" w:color="auto"/>
        <w:left w:val="none" w:sz="0" w:space="0" w:color="auto"/>
        <w:bottom w:val="none" w:sz="0" w:space="0" w:color="auto"/>
        <w:right w:val="none" w:sz="0" w:space="0" w:color="auto"/>
      </w:divBdr>
    </w:div>
    <w:div w:id="886843979">
      <w:bodyDiv w:val="1"/>
      <w:marLeft w:val="0"/>
      <w:marRight w:val="0"/>
      <w:marTop w:val="0"/>
      <w:marBottom w:val="0"/>
      <w:divBdr>
        <w:top w:val="none" w:sz="0" w:space="0" w:color="auto"/>
        <w:left w:val="none" w:sz="0" w:space="0" w:color="auto"/>
        <w:bottom w:val="none" w:sz="0" w:space="0" w:color="auto"/>
        <w:right w:val="none" w:sz="0" w:space="0" w:color="auto"/>
      </w:divBdr>
    </w:div>
    <w:div w:id="14604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1018</Words>
  <Characters>5397</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Begravningspastoral Nederkalixförsamling</vt:lpstr>
    </vt:vector>
  </TitlesOfParts>
  <Company>Svenska Kyrkan</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Begravningspastoral Nederkalixförsamling</dc:title>
  <dc:creator>andgusta</dc:creator>
  <cp:lastModifiedBy>Maria Bucht</cp:lastModifiedBy>
  <cp:revision>7</cp:revision>
  <cp:lastPrinted>2015-10-28T14:44:00Z</cp:lastPrinted>
  <dcterms:created xsi:type="dcterms:W3CDTF">2017-02-17T07:38:00Z</dcterms:created>
  <dcterms:modified xsi:type="dcterms:W3CDTF">2025-06-05T14:07:00Z</dcterms:modified>
</cp:coreProperties>
</file>