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86" w:rsidRDefault="0026015C">
      <w:pPr>
        <w:rPr>
          <w:b/>
          <w:sz w:val="24"/>
          <w:szCs w:val="24"/>
        </w:rPr>
      </w:pPr>
      <w:r>
        <w:rPr>
          <w:b/>
          <w:sz w:val="24"/>
          <w:szCs w:val="24"/>
        </w:rPr>
        <w:t xml:space="preserve">PREDIKAN-1 </w:t>
      </w:r>
      <w:proofErr w:type="gramStart"/>
      <w:r>
        <w:rPr>
          <w:b/>
          <w:sz w:val="24"/>
          <w:szCs w:val="24"/>
        </w:rPr>
        <w:t>Söndagen</w:t>
      </w:r>
      <w:proofErr w:type="gramEnd"/>
      <w:r>
        <w:rPr>
          <w:b/>
          <w:sz w:val="24"/>
          <w:szCs w:val="24"/>
        </w:rPr>
        <w:t xml:space="preserve"> efter Trettondedagen 2017</w:t>
      </w:r>
    </w:p>
    <w:p w:rsidR="0026015C" w:rsidRDefault="0026015C">
      <w:pPr>
        <w:rPr>
          <w:b/>
          <w:sz w:val="24"/>
          <w:szCs w:val="24"/>
        </w:rPr>
      </w:pPr>
      <w:r>
        <w:rPr>
          <w:b/>
          <w:sz w:val="24"/>
          <w:szCs w:val="24"/>
        </w:rPr>
        <w:t>Jes.43:1-4,Apg.</w:t>
      </w:r>
      <w:proofErr w:type="gramStart"/>
      <w:r>
        <w:rPr>
          <w:b/>
          <w:sz w:val="24"/>
          <w:szCs w:val="24"/>
        </w:rPr>
        <w:t>8:14-17</w:t>
      </w:r>
      <w:proofErr w:type="gramEnd"/>
      <w:r>
        <w:rPr>
          <w:b/>
          <w:sz w:val="24"/>
          <w:szCs w:val="24"/>
        </w:rPr>
        <w:t>,Markus 1:9-11</w:t>
      </w:r>
    </w:p>
    <w:p w:rsidR="0026015C" w:rsidRDefault="0026015C">
      <w:pPr>
        <w:rPr>
          <w:b/>
          <w:sz w:val="24"/>
          <w:szCs w:val="24"/>
        </w:rPr>
      </w:pPr>
      <w:r>
        <w:rPr>
          <w:b/>
          <w:sz w:val="24"/>
          <w:szCs w:val="24"/>
        </w:rPr>
        <w:t>Jesu dop</w:t>
      </w:r>
    </w:p>
    <w:p w:rsidR="0026015C" w:rsidRDefault="0026015C" w:rsidP="0026015C">
      <w:pPr>
        <w:spacing w:after="0"/>
        <w:rPr>
          <w:sz w:val="24"/>
          <w:szCs w:val="24"/>
        </w:rPr>
      </w:pPr>
      <w:r>
        <w:rPr>
          <w:sz w:val="24"/>
          <w:szCs w:val="24"/>
        </w:rPr>
        <w:t xml:space="preserve">Som en i mängden kommer han till Johannes Döparen. Det var en väldig tillströmning av folk till hans friluftsgudstjänster nere vid Jordan. Man kom inte dit för att det var trevligt som det brukar vara på sommaren hos oss. Det var stekhett, och vid flodstranden stod den berömde profeten och ropade till folket. Hans ord var stränga och hans budskap var kärvt; Omvänd </w:t>
      </w:r>
      <w:proofErr w:type="gramStart"/>
      <w:r>
        <w:rPr>
          <w:sz w:val="24"/>
          <w:szCs w:val="24"/>
        </w:rPr>
        <w:t>er !</w:t>
      </w:r>
      <w:proofErr w:type="gramEnd"/>
      <w:r>
        <w:rPr>
          <w:sz w:val="24"/>
          <w:szCs w:val="24"/>
        </w:rPr>
        <w:t xml:space="preserve">, huggormsyngel! Tror ni att ni kan undkomma Guds </w:t>
      </w:r>
      <w:proofErr w:type="gramStart"/>
      <w:r>
        <w:rPr>
          <w:sz w:val="24"/>
          <w:szCs w:val="24"/>
        </w:rPr>
        <w:t>vredesdom !</w:t>
      </w:r>
      <w:proofErr w:type="gramEnd"/>
    </w:p>
    <w:p w:rsidR="0026015C" w:rsidRDefault="0026015C" w:rsidP="0026015C">
      <w:pPr>
        <w:spacing w:after="0"/>
        <w:rPr>
          <w:sz w:val="24"/>
          <w:szCs w:val="24"/>
        </w:rPr>
      </w:pPr>
      <w:r>
        <w:rPr>
          <w:sz w:val="24"/>
          <w:szCs w:val="24"/>
        </w:rPr>
        <w:t>Med en sådan predikan skulle nog våra friluftsgudstjänster bli ganska folktomma. Men som sagt, Johannes drog folk i massor.</w:t>
      </w:r>
    </w:p>
    <w:p w:rsidR="0026015C" w:rsidRDefault="0026015C" w:rsidP="0026015C">
      <w:pPr>
        <w:spacing w:after="0"/>
        <w:rPr>
          <w:sz w:val="24"/>
          <w:szCs w:val="24"/>
        </w:rPr>
      </w:pPr>
      <w:r>
        <w:rPr>
          <w:sz w:val="24"/>
          <w:szCs w:val="24"/>
        </w:rPr>
        <w:t xml:space="preserve">Kanske inte minst för att en sådan kompromisslös förkunnelse faktiskt känns äkta. Livet är inte en lek, det är allvar. Han påminde alla om att Gud </w:t>
      </w:r>
      <w:r w:rsidR="00F05518">
        <w:rPr>
          <w:sz w:val="24"/>
          <w:szCs w:val="24"/>
        </w:rPr>
        <w:t>har förväntningar och krav på oss. Han vill se medmänsklighet och kärlek, trofasthet och ärlighet. Kort sagt det som judarna kallade rättfärdighet.</w:t>
      </w:r>
    </w:p>
    <w:p w:rsidR="00F05518" w:rsidRDefault="00F05518" w:rsidP="0026015C">
      <w:pPr>
        <w:spacing w:after="0"/>
        <w:rPr>
          <w:sz w:val="24"/>
          <w:szCs w:val="24"/>
        </w:rPr>
      </w:pPr>
      <w:r>
        <w:rPr>
          <w:sz w:val="24"/>
          <w:szCs w:val="24"/>
        </w:rPr>
        <w:t>Och nu stod han alltså där framför Johannes, Jesus från Nasaret.</w:t>
      </w:r>
    </w:p>
    <w:p w:rsidR="00F05518" w:rsidRDefault="00F05518" w:rsidP="0026015C">
      <w:pPr>
        <w:spacing w:after="0"/>
        <w:rPr>
          <w:sz w:val="24"/>
          <w:szCs w:val="24"/>
        </w:rPr>
      </w:pPr>
      <w:r>
        <w:rPr>
          <w:sz w:val="24"/>
          <w:szCs w:val="24"/>
        </w:rPr>
        <w:t>Matteus berättar att Johannes blev alldeles förskräckt och undrade varför han kom alls. Han behövde väl ingen omvändelse. Snarare skulle han väl ha behövt döpa Johannes i så fall.</w:t>
      </w:r>
    </w:p>
    <w:p w:rsidR="00F05518" w:rsidRDefault="00F05518" w:rsidP="0026015C">
      <w:pPr>
        <w:spacing w:after="0"/>
        <w:rPr>
          <w:sz w:val="24"/>
          <w:szCs w:val="24"/>
        </w:rPr>
      </w:pPr>
      <w:r>
        <w:rPr>
          <w:sz w:val="24"/>
          <w:szCs w:val="24"/>
        </w:rPr>
        <w:t xml:space="preserve">För Johannes dop var ett omvändelsedop; ett tecken på att man ångrade sin synd och ville ha förändring i livet. </w:t>
      </w:r>
    </w:p>
    <w:p w:rsidR="00F05518" w:rsidRDefault="00F05518" w:rsidP="0026015C">
      <w:pPr>
        <w:spacing w:after="0"/>
        <w:rPr>
          <w:sz w:val="24"/>
          <w:szCs w:val="24"/>
        </w:rPr>
      </w:pPr>
    </w:p>
    <w:p w:rsidR="00F05518" w:rsidRDefault="00F05518" w:rsidP="0026015C">
      <w:pPr>
        <w:spacing w:after="0"/>
        <w:rPr>
          <w:sz w:val="24"/>
          <w:szCs w:val="24"/>
        </w:rPr>
      </w:pPr>
    </w:p>
    <w:p w:rsidR="00F05518" w:rsidRDefault="00F05518" w:rsidP="00F05518">
      <w:pPr>
        <w:spacing w:after="0"/>
        <w:ind w:left="567"/>
        <w:rPr>
          <w:sz w:val="24"/>
          <w:szCs w:val="24"/>
        </w:rPr>
      </w:pPr>
      <w:r>
        <w:rPr>
          <w:sz w:val="24"/>
          <w:szCs w:val="24"/>
        </w:rPr>
        <w:lastRenderedPageBreak/>
        <w:t xml:space="preserve">          Hans dop i vatten var en förberedelsehandling; ett sätt att bereda sig för att möta honom som skulle komma; </w:t>
      </w:r>
      <w:r>
        <w:rPr>
          <w:i/>
          <w:sz w:val="24"/>
          <w:szCs w:val="24"/>
        </w:rPr>
        <w:t xml:space="preserve">han vilkens sandalremmar jag inte är värdig att knyta upp, </w:t>
      </w:r>
      <w:r>
        <w:rPr>
          <w:sz w:val="24"/>
          <w:szCs w:val="24"/>
        </w:rPr>
        <w:t xml:space="preserve">som Johannes sa till folket, när de frågade vem han var. Och han </w:t>
      </w:r>
      <w:proofErr w:type="gramStart"/>
      <w:r>
        <w:rPr>
          <w:sz w:val="24"/>
          <w:szCs w:val="24"/>
        </w:rPr>
        <w:t>fortsatte :</w:t>
      </w:r>
      <w:proofErr w:type="gramEnd"/>
      <w:r>
        <w:rPr>
          <w:i/>
          <w:sz w:val="24"/>
          <w:szCs w:val="24"/>
        </w:rPr>
        <w:t xml:space="preserve">Jag är rösten som ropar i öknen; Bered väg för </w:t>
      </w:r>
      <w:proofErr w:type="spellStart"/>
      <w:r>
        <w:rPr>
          <w:i/>
          <w:sz w:val="24"/>
          <w:szCs w:val="24"/>
        </w:rPr>
        <w:t>Herren,gör</w:t>
      </w:r>
      <w:proofErr w:type="spellEnd"/>
      <w:r>
        <w:rPr>
          <w:i/>
          <w:sz w:val="24"/>
          <w:szCs w:val="24"/>
        </w:rPr>
        <w:t xml:space="preserve"> hans stigar raka, </w:t>
      </w:r>
      <w:r>
        <w:rPr>
          <w:sz w:val="24"/>
          <w:szCs w:val="24"/>
        </w:rPr>
        <w:t>ett citat från profeten Jesaja.</w:t>
      </w:r>
    </w:p>
    <w:p w:rsidR="00F05518" w:rsidRDefault="00F05518" w:rsidP="00F05518">
      <w:pPr>
        <w:spacing w:after="0"/>
        <w:ind w:left="567"/>
        <w:rPr>
          <w:i/>
          <w:sz w:val="24"/>
          <w:szCs w:val="24"/>
        </w:rPr>
      </w:pPr>
      <w:r>
        <w:rPr>
          <w:sz w:val="24"/>
          <w:szCs w:val="24"/>
        </w:rPr>
        <w:t>Johannes kände Jesus väl. De var dessutom släkt så vi kan tänka oss att de hade träffats mycket under alla de år då Jesus själv förberedde sig för sitt uppdrag, för det som</w:t>
      </w:r>
      <w:r w:rsidR="0029525C">
        <w:rPr>
          <w:sz w:val="24"/>
          <w:szCs w:val="24"/>
        </w:rPr>
        <w:t xml:space="preserve"> han redan var; det som Markus börjar hela sitt evangelium med; </w:t>
      </w:r>
      <w:r w:rsidR="0029525C">
        <w:rPr>
          <w:i/>
          <w:sz w:val="24"/>
          <w:szCs w:val="24"/>
        </w:rPr>
        <w:t>Här börjar glädjebudet om Jesus Kristus, Guds Son</w:t>
      </w:r>
    </w:p>
    <w:p w:rsidR="0029525C" w:rsidRDefault="0029525C" w:rsidP="00F05518">
      <w:pPr>
        <w:spacing w:after="0"/>
        <w:ind w:left="567"/>
        <w:rPr>
          <w:sz w:val="24"/>
          <w:szCs w:val="24"/>
        </w:rPr>
      </w:pPr>
      <w:r>
        <w:rPr>
          <w:sz w:val="24"/>
          <w:szCs w:val="24"/>
        </w:rPr>
        <w:t>och sedan kommer samma citat ur Jesaja och så fortsätter han med att berätta om Johannes Döparens dopverksamhet vid Jordan.</w:t>
      </w:r>
    </w:p>
    <w:p w:rsidR="0029525C" w:rsidRDefault="0029525C" w:rsidP="00F05518">
      <w:pPr>
        <w:spacing w:after="0"/>
        <w:ind w:left="567"/>
        <w:rPr>
          <w:sz w:val="24"/>
          <w:szCs w:val="24"/>
        </w:rPr>
      </w:pPr>
      <w:r>
        <w:rPr>
          <w:sz w:val="24"/>
          <w:szCs w:val="24"/>
        </w:rPr>
        <w:t>Anledningen till att Markus börjar sitt evangelium just så är att tydligt visa att Jesus är Guds Son redan innan han kommer för att bli döpt i Jordan. Det fanns nämligen en uppfattning i den unga kristna kyrkan på 50-talet då Markus skriver sitt evangelium, att Jesus blev Guds Son vid sitt dop, alltså då han var i 30 årsåldern.</w:t>
      </w:r>
    </w:p>
    <w:p w:rsidR="0029525C" w:rsidRDefault="0029525C" w:rsidP="00F05518">
      <w:pPr>
        <w:spacing w:after="0"/>
        <w:ind w:left="567"/>
        <w:rPr>
          <w:sz w:val="24"/>
          <w:szCs w:val="24"/>
        </w:rPr>
      </w:pPr>
      <w:r>
        <w:rPr>
          <w:sz w:val="24"/>
          <w:szCs w:val="24"/>
        </w:rPr>
        <w:t>Det är också därför som både Matteus och Lukas forskar i vad som hände när han föddes i Betlehem. Jungfru Marie bebådelse, Josefs dröm, herdarna som får budet om hans födelse av änglar, Betlehemsstjärnan och stjärntydarna från Österlandet; allt detta som bevis på att Jesus var Guds Son, till och med innan han föddes.</w:t>
      </w:r>
    </w:p>
    <w:p w:rsidR="0029525C" w:rsidRDefault="0029525C" w:rsidP="0029525C">
      <w:pPr>
        <w:spacing w:after="0"/>
        <w:rPr>
          <w:i/>
          <w:sz w:val="24"/>
          <w:szCs w:val="24"/>
        </w:rPr>
      </w:pPr>
      <w:r>
        <w:rPr>
          <w:sz w:val="24"/>
          <w:szCs w:val="24"/>
        </w:rPr>
        <w:lastRenderedPageBreak/>
        <w:t xml:space="preserve"> I den nicenska trosbekännelsen som vi sällan använder, men som är den äldsta kristna trosbekännelsen sägs det att han är</w:t>
      </w:r>
      <w:r w:rsidR="00EE64FD">
        <w:rPr>
          <w:sz w:val="24"/>
          <w:szCs w:val="24"/>
        </w:rPr>
        <w:t xml:space="preserve"> </w:t>
      </w:r>
      <w:r w:rsidR="00EE64FD">
        <w:rPr>
          <w:i/>
          <w:sz w:val="24"/>
          <w:szCs w:val="24"/>
        </w:rPr>
        <w:t xml:space="preserve">född av Fadern före allt tid, </w:t>
      </w:r>
      <w:r>
        <w:rPr>
          <w:i/>
          <w:sz w:val="24"/>
          <w:szCs w:val="24"/>
        </w:rPr>
        <w:t>Gud av Gud, ljus av lju</w:t>
      </w:r>
      <w:r w:rsidR="00EE64FD">
        <w:rPr>
          <w:i/>
          <w:sz w:val="24"/>
          <w:szCs w:val="24"/>
        </w:rPr>
        <w:t xml:space="preserve">s, född och icke </w:t>
      </w:r>
      <w:proofErr w:type="gramStart"/>
      <w:r w:rsidR="00EE64FD">
        <w:rPr>
          <w:i/>
          <w:sz w:val="24"/>
          <w:szCs w:val="24"/>
        </w:rPr>
        <w:t>skapad ,</w:t>
      </w:r>
      <w:proofErr w:type="gramEnd"/>
      <w:r w:rsidR="00EE64FD">
        <w:rPr>
          <w:i/>
          <w:sz w:val="24"/>
          <w:szCs w:val="24"/>
        </w:rPr>
        <w:t xml:space="preserve"> av samma väsen som Fadern, honom genom vilken allting är skapat; som för oss människor och för vår salighets skull har stigit ned från himmelen och tagit mandom genom den Helige Ande av jungfru Maria och blivit människa.</w:t>
      </w:r>
    </w:p>
    <w:p w:rsidR="00EE64FD" w:rsidRDefault="00EE64FD" w:rsidP="0029525C">
      <w:pPr>
        <w:spacing w:after="0"/>
        <w:rPr>
          <w:sz w:val="24"/>
          <w:szCs w:val="24"/>
        </w:rPr>
      </w:pPr>
      <w:r>
        <w:rPr>
          <w:sz w:val="24"/>
          <w:szCs w:val="24"/>
        </w:rPr>
        <w:t>Johannes hade nog knappast sådana höga formuleringar i huvudet när han gav med sig och gjorde som Jesus ville; döpte honom i Jordan som han hade gjort med tusentals andra.</w:t>
      </w:r>
    </w:p>
    <w:p w:rsidR="00EE64FD" w:rsidRDefault="00EE64FD" w:rsidP="0029525C">
      <w:pPr>
        <w:spacing w:after="0"/>
        <w:rPr>
          <w:sz w:val="24"/>
          <w:szCs w:val="24"/>
        </w:rPr>
      </w:pPr>
      <w:r>
        <w:rPr>
          <w:sz w:val="24"/>
          <w:szCs w:val="24"/>
        </w:rPr>
        <w:t>Men när han steg upp ur vattnet då fick både Johannes och alla andra som fanns där Guds eget ord på vem Jesus var.</w:t>
      </w:r>
    </w:p>
    <w:p w:rsidR="00EE64FD" w:rsidRDefault="00EE64FD" w:rsidP="0029525C">
      <w:pPr>
        <w:spacing w:after="0"/>
        <w:rPr>
          <w:i/>
          <w:sz w:val="24"/>
          <w:szCs w:val="24"/>
        </w:rPr>
      </w:pPr>
      <w:r>
        <w:rPr>
          <w:sz w:val="24"/>
          <w:szCs w:val="24"/>
        </w:rPr>
        <w:t xml:space="preserve">Anden sänkte sig ned som en duva över honom står det och en röst hördes från himmelen; </w:t>
      </w:r>
      <w:r>
        <w:rPr>
          <w:i/>
          <w:sz w:val="24"/>
          <w:szCs w:val="24"/>
        </w:rPr>
        <w:t>Du är min älskade Son, du är min utvalde.</w:t>
      </w:r>
    </w:p>
    <w:p w:rsidR="00EE64FD" w:rsidRDefault="00EE64FD" w:rsidP="0029525C">
      <w:pPr>
        <w:spacing w:after="0"/>
        <w:rPr>
          <w:i/>
          <w:sz w:val="24"/>
          <w:szCs w:val="24"/>
        </w:rPr>
      </w:pPr>
      <w:r>
        <w:rPr>
          <w:sz w:val="24"/>
          <w:szCs w:val="24"/>
        </w:rPr>
        <w:t>Såg de en duva? Ja vi vet faktiskt inte, men någonting såg man och för den som läst den Gamla Bibelöversättningen kommer nog ihåg hur den började; alltså 1 mos. 1</w:t>
      </w:r>
      <w:r w:rsidRPr="00EE64FD">
        <w:rPr>
          <w:i/>
          <w:sz w:val="24"/>
          <w:szCs w:val="24"/>
        </w:rPr>
        <w:t>; I begynnelsen skapade Gud himmel och jord. Och jorden var öde och tom och Guds Ande svävade över vattnet</w:t>
      </w:r>
      <w:proofErr w:type="gramStart"/>
      <w:r w:rsidRPr="00EE64FD">
        <w:rPr>
          <w:i/>
          <w:sz w:val="24"/>
          <w:szCs w:val="24"/>
        </w:rPr>
        <w:t>..</w:t>
      </w:r>
      <w:proofErr w:type="gramEnd"/>
    </w:p>
    <w:p w:rsidR="00EE64FD" w:rsidRDefault="00EE64FD" w:rsidP="0029525C">
      <w:pPr>
        <w:spacing w:after="0"/>
        <w:rPr>
          <w:sz w:val="24"/>
          <w:szCs w:val="24"/>
        </w:rPr>
      </w:pPr>
      <w:r>
        <w:rPr>
          <w:sz w:val="24"/>
          <w:szCs w:val="24"/>
        </w:rPr>
        <w:t>Det sägs att det hebreiska uttrycket ger bilden av en fågel som just svävar, eller flyger fram, över vattnet.</w:t>
      </w:r>
    </w:p>
    <w:p w:rsidR="00752833" w:rsidRDefault="00752833" w:rsidP="0029525C">
      <w:pPr>
        <w:spacing w:after="0"/>
        <w:rPr>
          <w:sz w:val="24"/>
          <w:szCs w:val="24"/>
        </w:rPr>
      </w:pPr>
      <w:r>
        <w:rPr>
          <w:sz w:val="24"/>
          <w:szCs w:val="24"/>
        </w:rPr>
        <w:t xml:space="preserve">Jesus skulle ju själv senare säga till Nikodemos; att </w:t>
      </w:r>
      <w:r>
        <w:rPr>
          <w:i/>
          <w:sz w:val="24"/>
          <w:szCs w:val="24"/>
        </w:rPr>
        <w:t xml:space="preserve">vinden blåser vart den vill, och du hör den blåsa, med du vet inte varifrån den kommer eller vart den far. Så är det med var och en som har fötts av Anden. </w:t>
      </w:r>
      <w:r>
        <w:rPr>
          <w:sz w:val="24"/>
          <w:szCs w:val="24"/>
        </w:rPr>
        <w:t xml:space="preserve">Tilläggas kan att på arameiska, som Jesus talade, och på hebreiska är Ande och Vind samma ord; </w:t>
      </w:r>
      <w:proofErr w:type="spellStart"/>
      <w:r>
        <w:rPr>
          <w:sz w:val="24"/>
          <w:szCs w:val="24"/>
        </w:rPr>
        <w:t>Ruach</w:t>
      </w:r>
      <w:proofErr w:type="spellEnd"/>
      <w:r>
        <w:rPr>
          <w:sz w:val="24"/>
          <w:szCs w:val="24"/>
        </w:rPr>
        <w:t>.</w:t>
      </w:r>
    </w:p>
    <w:p w:rsidR="00752833" w:rsidRDefault="00752833" w:rsidP="00752833">
      <w:pPr>
        <w:spacing w:after="0"/>
        <w:ind w:left="567"/>
        <w:rPr>
          <w:sz w:val="24"/>
          <w:szCs w:val="24"/>
        </w:rPr>
      </w:pPr>
      <w:r>
        <w:rPr>
          <w:sz w:val="24"/>
          <w:szCs w:val="24"/>
        </w:rPr>
        <w:lastRenderedPageBreak/>
        <w:t xml:space="preserve">Likaså när Anden </w:t>
      </w:r>
      <w:proofErr w:type="spellStart"/>
      <w:r>
        <w:rPr>
          <w:sz w:val="24"/>
          <w:szCs w:val="24"/>
        </w:rPr>
        <w:t>utgjöts</w:t>
      </w:r>
      <w:proofErr w:type="spellEnd"/>
      <w:r>
        <w:rPr>
          <w:sz w:val="24"/>
          <w:szCs w:val="24"/>
        </w:rPr>
        <w:t xml:space="preserve"> på Pingstdagen kom den med en stormvind. Anden svävar över vattnet, den sänker sig ner över Jesus, och den kommer med en stormvind.</w:t>
      </w:r>
    </w:p>
    <w:p w:rsidR="00752833" w:rsidRDefault="00752833" w:rsidP="00752833">
      <w:pPr>
        <w:spacing w:after="0"/>
        <w:ind w:left="567"/>
        <w:rPr>
          <w:sz w:val="24"/>
          <w:szCs w:val="24"/>
        </w:rPr>
      </w:pPr>
      <w:r>
        <w:rPr>
          <w:sz w:val="24"/>
          <w:szCs w:val="24"/>
        </w:rPr>
        <w:t xml:space="preserve">Jesu dop är alltså något mycket mer än en människas bekännelse av synder, som den var för alla andra. Det är Jesus ödmjuka solidaritetshandling med </w:t>
      </w:r>
      <w:proofErr w:type="gramStart"/>
      <w:r>
        <w:rPr>
          <w:sz w:val="24"/>
          <w:szCs w:val="24"/>
        </w:rPr>
        <w:t>oss ,</w:t>
      </w:r>
      <w:proofErr w:type="gramEnd"/>
      <w:r>
        <w:rPr>
          <w:sz w:val="24"/>
          <w:szCs w:val="24"/>
        </w:rPr>
        <w:t xml:space="preserve"> med alla syndare som behöver förlåtelse och Guds kärlek.</w:t>
      </w:r>
    </w:p>
    <w:p w:rsidR="00752833" w:rsidRDefault="00752833" w:rsidP="00752833">
      <w:pPr>
        <w:spacing w:after="0"/>
        <w:ind w:left="567"/>
        <w:rPr>
          <w:sz w:val="24"/>
          <w:szCs w:val="24"/>
        </w:rPr>
      </w:pPr>
      <w:r>
        <w:rPr>
          <w:sz w:val="24"/>
          <w:szCs w:val="24"/>
        </w:rPr>
        <w:t>Det är hans sätt att offentligt gå ut i sin roll son Guds Son, vår Frälsare.</w:t>
      </w:r>
    </w:p>
    <w:p w:rsidR="00752833" w:rsidRDefault="00752833" w:rsidP="00752833">
      <w:pPr>
        <w:spacing w:after="0"/>
        <w:ind w:left="567"/>
        <w:rPr>
          <w:sz w:val="24"/>
          <w:szCs w:val="24"/>
        </w:rPr>
      </w:pPr>
      <w:r>
        <w:rPr>
          <w:sz w:val="24"/>
          <w:szCs w:val="24"/>
        </w:rPr>
        <w:t xml:space="preserve">Och det är Guds sätt att offentligt bekänna sig till sin Son, </w:t>
      </w:r>
      <w:r w:rsidR="003D7924">
        <w:rPr>
          <w:sz w:val="24"/>
          <w:szCs w:val="24"/>
        </w:rPr>
        <w:t xml:space="preserve">till det han redan är, före </w:t>
      </w:r>
      <w:proofErr w:type="gramStart"/>
      <w:r w:rsidR="003D7924">
        <w:rPr>
          <w:sz w:val="24"/>
          <w:szCs w:val="24"/>
        </w:rPr>
        <w:t xml:space="preserve">all </w:t>
      </w:r>
      <w:r>
        <w:rPr>
          <w:sz w:val="24"/>
          <w:szCs w:val="24"/>
        </w:rPr>
        <w:t xml:space="preserve"> tid</w:t>
      </w:r>
      <w:proofErr w:type="gramEnd"/>
      <w:r>
        <w:rPr>
          <w:sz w:val="24"/>
          <w:szCs w:val="24"/>
        </w:rPr>
        <w:t>.</w:t>
      </w:r>
    </w:p>
    <w:p w:rsidR="00752833" w:rsidRDefault="00752833" w:rsidP="00752833">
      <w:pPr>
        <w:spacing w:after="0"/>
        <w:ind w:left="567"/>
        <w:rPr>
          <w:sz w:val="24"/>
          <w:szCs w:val="24"/>
        </w:rPr>
      </w:pPr>
      <w:r>
        <w:rPr>
          <w:sz w:val="24"/>
          <w:szCs w:val="24"/>
        </w:rPr>
        <w:t>Det betyder alltså att vår treenighetslära inte är något kyrkofäderna har hittat på flera hundra år efter Jesu tid, i den nicenska trosbekännelsen.</w:t>
      </w:r>
    </w:p>
    <w:p w:rsidR="00752833" w:rsidRDefault="00752833" w:rsidP="00752833">
      <w:pPr>
        <w:spacing w:after="0"/>
        <w:ind w:left="567"/>
        <w:rPr>
          <w:sz w:val="24"/>
          <w:szCs w:val="24"/>
        </w:rPr>
      </w:pPr>
      <w:r>
        <w:rPr>
          <w:sz w:val="24"/>
          <w:szCs w:val="24"/>
        </w:rPr>
        <w:t>Vår treenighetslära är grundad i historiska händelser, vara</w:t>
      </w:r>
      <w:r w:rsidR="003D7924">
        <w:rPr>
          <w:sz w:val="24"/>
          <w:szCs w:val="24"/>
        </w:rPr>
        <w:t>v</w:t>
      </w:r>
      <w:r>
        <w:rPr>
          <w:sz w:val="24"/>
          <w:szCs w:val="24"/>
        </w:rPr>
        <w:t xml:space="preserve"> en sådan viktig händelse är Jesu dop i Jordan.</w:t>
      </w:r>
    </w:p>
    <w:p w:rsidR="003D7924" w:rsidRDefault="003D7924" w:rsidP="00752833">
      <w:pPr>
        <w:spacing w:after="0"/>
        <w:ind w:left="567"/>
        <w:rPr>
          <w:sz w:val="24"/>
          <w:szCs w:val="24"/>
        </w:rPr>
      </w:pPr>
      <w:r>
        <w:rPr>
          <w:sz w:val="24"/>
          <w:szCs w:val="24"/>
        </w:rPr>
        <w:t>Där kan alla se Anden sänka sig ned över Jesus och höra Gud</w:t>
      </w:r>
    </w:p>
    <w:p w:rsidR="003D7924" w:rsidRDefault="003D7924" w:rsidP="003D7924">
      <w:pPr>
        <w:spacing w:after="0"/>
        <w:ind w:left="567"/>
        <w:rPr>
          <w:i/>
          <w:sz w:val="24"/>
          <w:szCs w:val="24"/>
        </w:rPr>
      </w:pPr>
      <w:r>
        <w:rPr>
          <w:sz w:val="24"/>
          <w:szCs w:val="24"/>
        </w:rPr>
        <w:t xml:space="preserve">säga, </w:t>
      </w:r>
      <w:r>
        <w:rPr>
          <w:i/>
          <w:sz w:val="24"/>
          <w:szCs w:val="24"/>
        </w:rPr>
        <w:t>Du är min älskade Son.</w:t>
      </w:r>
    </w:p>
    <w:p w:rsidR="003D7924" w:rsidRDefault="003D7924" w:rsidP="003D7924">
      <w:pPr>
        <w:spacing w:after="0"/>
        <w:ind w:left="567"/>
        <w:rPr>
          <w:sz w:val="24"/>
          <w:szCs w:val="24"/>
        </w:rPr>
      </w:pPr>
      <w:r>
        <w:rPr>
          <w:sz w:val="24"/>
          <w:szCs w:val="24"/>
        </w:rPr>
        <w:t xml:space="preserve">Det </w:t>
      </w:r>
      <w:proofErr w:type="gramStart"/>
      <w:r>
        <w:rPr>
          <w:sz w:val="24"/>
          <w:szCs w:val="24"/>
        </w:rPr>
        <w:t>är  alla</w:t>
      </w:r>
      <w:proofErr w:type="gramEnd"/>
      <w:r>
        <w:rPr>
          <w:sz w:val="24"/>
          <w:szCs w:val="24"/>
        </w:rPr>
        <w:t xml:space="preserve"> dessa händelser, Jesu liv, hans undervisning, hans underverk, hans död och uppståndelse, som övertygar oss om att han är Guds Son. Det är därför evangelierna och alla de andra skrifterna i NT skrivs och vill visa oss vem han är.</w:t>
      </w:r>
    </w:p>
    <w:p w:rsidR="003D7924" w:rsidRDefault="003D7924" w:rsidP="003D7924">
      <w:pPr>
        <w:spacing w:after="0"/>
        <w:ind w:left="567"/>
        <w:rPr>
          <w:sz w:val="24"/>
          <w:szCs w:val="24"/>
        </w:rPr>
      </w:pPr>
      <w:r>
        <w:rPr>
          <w:sz w:val="24"/>
          <w:szCs w:val="24"/>
        </w:rPr>
        <w:t>De är ögonvittnenas berättelser om vad som hände, inte efterhandskonstruktioner av teologer generationer senare.</w:t>
      </w:r>
    </w:p>
    <w:p w:rsidR="003D7924" w:rsidRDefault="003D7924" w:rsidP="003D7924">
      <w:pPr>
        <w:spacing w:after="0"/>
        <w:ind w:left="567"/>
        <w:rPr>
          <w:sz w:val="24"/>
          <w:szCs w:val="24"/>
        </w:rPr>
      </w:pPr>
      <w:r>
        <w:rPr>
          <w:sz w:val="24"/>
          <w:szCs w:val="24"/>
        </w:rPr>
        <w:t>Vi tror inte på sagor och myter.</w:t>
      </w:r>
    </w:p>
    <w:p w:rsidR="00C803D6" w:rsidRDefault="003D7924" w:rsidP="003D7924">
      <w:pPr>
        <w:spacing w:after="0"/>
        <w:rPr>
          <w:sz w:val="24"/>
          <w:szCs w:val="24"/>
        </w:rPr>
      </w:pPr>
      <w:r>
        <w:rPr>
          <w:sz w:val="24"/>
          <w:szCs w:val="24"/>
        </w:rPr>
        <w:t xml:space="preserve"> </w:t>
      </w:r>
    </w:p>
    <w:p w:rsidR="003D7924" w:rsidRDefault="003D7924" w:rsidP="003D7924">
      <w:pPr>
        <w:spacing w:after="0"/>
        <w:rPr>
          <w:sz w:val="24"/>
          <w:szCs w:val="24"/>
        </w:rPr>
      </w:pPr>
      <w:r>
        <w:rPr>
          <w:sz w:val="24"/>
          <w:szCs w:val="24"/>
        </w:rPr>
        <w:lastRenderedPageBreak/>
        <w:t xml:space="preserve">Att vara kristen och tro på Gud-Fadern och Skaparen, på Sonen-Frälsaren och på Anden-Livgivaren är att ha fog för sin tro. Man är inte naiv och dum om man tror. </w:t>
      </w:r>
      <w:r w:rsidR="00C803D6">
        <w:rPr>
          <w:sz w:val="24"/>
          <w:szCs w:val="24"/>
        </w:rPr>
        <w:t>I vårt samhälle idag, i media och i skolundervisningen uppfattas inte sällan tro som just naiv och dum.</w:t>
      </w:r>
    </w:p>
    <w:p w:rsidR="00C803D6" w:rsidRDefault="00C803D6" w:rsidP="003D7924">
      <w:pPr>
        <w:spacing w:after="0"/>
        <w:rPr>
          <w:sz w:val="24"/>
          <w:szCs w:val="24"/>
        </w:rPr>
      </w:pPr>
      <w:r>
        <w:rPr>
          <w:sz w:val="24"/>
          <w:szCs w:val="24"/>
        </w:rPr>
        <w:t>Att tvivla eller att vara ateist beskrivs om normalt och att vara troende som avvikande. Tro är att jämföra med vidskepelse och</w:t>
      </w:r>
    </w:p>
    <w:p w:rsidR="00C803D6" w:rsidRDefault="00C803D6" w:rsidP="003D7924">
      <w:pPr>
        <w:spacing w:after="0"/>
        <w:rPr>
          <w:sz w:val="24"/>
          <w:szCs w:val="24"/>
        </w:rPr>
      </w:pPr>
      <w:r>
        <w:rPr>
          <w:sz w:val="24"/>
          <w:szCs w:val="24"/>
        </w:rPr>
        <w:t>Bibeln är en sagobok, menar många.</w:t>
      </w:r>
    </w:p>
    <w:p w:rsidR="00C803D6" w:rsidRDefault="00C803D6" w:rsidP="003D7924">
      <w:pPr>
        <w:spacing w:after="0"/>
        <w:rPr>
          <w:sz w:val="24"/>
          <w:szCs w:val="24"/>
        </w:rPr>
      </w:pPr>
      <w:r>
        <w:rPr>
          <w:sz w:val="24"/>
          <w:szCs w:val="24"/>
        </w:rPr>
        <w:t xml:space="preserve">Du kan vara helt trygg i din tro; den är lika grundad i verkligheten som atomfysiken </w:t>
      </w:r>
      <w:proofErr w:type="gramStart"/>
      <w:r>
        <w:rPr>
          <w:sz w:val="24"/>
          <w:szCs w:val="24"/>
        </w:rPr>
        <w:t>eller  den</w:t>
      </w:r>
      <w:proofErr w:type="gramEnd"/>
      <w:r>
        <w:rPr>
          <w:sz w:val="24"/>
          <w:szCs w:val="24"/>
        </w:rPr>
        <w:t xml:space="preserve"> vetenskapliga historieskrivningen.</w:t>
      </w:r>
    </w:p>
    <w:p w:rsidR="00C803D6" w:rsidRDefault="00C803D6" w:rsidP="003D7924">
      <w:pPr>
        <w:spacing w:after="0"/>
        <w:rPr>
          <w:sz w:val="24"/>
          <w:szCs w:val="24"/>
        </w:rPr>
      </w:pPr>
      <w:bookmarkStart w:id="0" w:name="_GoBack"/>
      <w:bookmarkEnd w:id="0"/>
    </w:p>
    <w:p w:rsidR="003D7924" w:rsidRPr="003D7924" w:rsidRDefault="003D7924" w:rsidP="003D7924">
      <w:pPr>
        <w:spacing w:after="0"/>
        <w:ind w:left="567"/>
        <w:rPr>
          <w:sz w:val="24"/>
          <w:szCs w:val="24"/>
        </w:rPr>
      </w:pPr>
    </w:p>
    <w:p w:rsidR="00752833" w:rsidRDefault="00752833" w:rsidP="00752833">
      <w:pPr>
        <w:spacing w:after="0"/>
        <w:ind w:left="567"/>
        <w:rPr>
          <w:sz w:val="24"/>
          <w:szCs w:val="24"/>
        </w:rPr>
      </w:pPr>
    </w:p>
    <w:p w:rsidR="00752833" w:rsidRPr="00752833" w:rsidRDefault="00752833" w:rsidP="0029525C">
      <w:pPr>
        <w:spacing w:after="0"/>
        <w:rPr>
          <w:sz w:val="24"/>
          <w:szCs w:val="24"/>
        </w:rPr>
      </w:pPr>
    </w:p>
    <w:p w:rsidR="00EE64FD" w:rsidRPr="00EE64FD" w:rsidRDefault="00EE64FD" w:rsidP="0029525C">
      <w:pPr>
        <w:spacing w:after="0"/>
        <w:rPr>
          <w:sz w:val="24"/>
          <w:szCs w:val="24"/>
        </w:rPr>
      </w:pPr>
    </w:p>
    <w:p w:rsidR="00F05518" w:rsidRDefault="00F05518" w:rsidP="00F05518">
      <w:pPr>
        <w:spacing w:after="0"/>
        <w:ind w:left="567"/>
        <w:rPr>
          <w:sz w:val="24"/>
          <w:szCs w:val="24"/>
        </w:rPr>
      </w:pPr>
    </w:p>
    <w:p w:rsidR="00F05518" w:rsidRDefault="00F05518" w:rsidP="00F05518">
      <w:pPr>
        <w:spacing w:after="0"/>
        <w:ind w:left="567"/>
        <w:rPr>
          <w:sz w:val="24"/>
          <w:szCs w:val="24"/>
        </w:rPr>
      </w:pPr>
    </w:p>
    <w:p w:rsidR="00F05518" w:rsidRPr="00F05518" w:rsidRDefault="00F05518" w:rsidP="00F05518">
      <w:pPr>
        <w:spacing w:after="0"/>
        <w:ind w:left="567"/>
        <w:rPr>
          <w:sz w:val="24"/>
          <w:szCs w:val="24"/>
        </w:rPr>
      </w:pPr>
    </w:p>
    <w:p w:rsidR="00F05518" w:rsidRPr="00F05518" w:rsidRDefault="00F05518" w:rsidP="00F05518">
      <w:pPr>
        <w:spacing w:after="0"/>
        <w:ind w:left="567"/>
        <w:rPr>
          <w:i/>
          <w:sz w:val="24"/>
          <w:szCs w:val="24"/>
        </w:rPr>
      </w:pPr>
      <w:r>
        <w:rPr>
          <w:i/>
          <w:sz w:val="24"/>
          <w:szCs w:val="24"/>
        </w:rPr>
        <w:t xml:space="preserve"> </w:t>
      </w:r>
    </w:p>
    <w:sectPr w:rsidR="00F05518" w:rsidRPr="00F05518" w:rsidSect="0026015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5C"/>
    <w:rsid w:val="0026015C"/>
    <w:rsid w:val="0029525C"/>
    <w:rsid w:val="003D7924"/>
    <w:rsid w:val="00752833"/>
    <w:rsid w:val="00C803D6"/>
    <w:rsid w:val="00EE64FD"/>
    <w:rsid w:val="00F05518"/>
    <w:rsid w:val="00F77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968</Words>
  <Characters>5136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 Medelius</dc:creator>
  <cp:lastModifiedBy>Reine Medelius</cp:lastModifiedBy>
  <cp:revision>1</cp:revision>
  <cp:lastPrinted>2017-01-05T13:42:00Z</cp:lastPrinted>
  <dcterms:created xsi:type="dcterms:W3CDTF">2017-01-05T12:33:00Z</dcterms:created>
  <dcterms:modified xsi:type="dcterms:W3CDTF">2017-01-05T13:49:00Z</dcterms:modified>
</cp:coreProperties>
</file>