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32" w:rsidRPr="00FB3D95" w:rsidRDefault="00934632" w:rsidP="002F448E">
      <w:pPr>
        <w:pStyle w:val="Rubrik1"/>
        <w:rPr>
          <w:rFonts w:asciiTheme="minorHAnsi" w:hAnsiTheme="minorHAnsi" w:cstheme="minorHAnsi"/>
        </w:rPr>
      </w:pPr>
      <w:bookmarkStart w:id="0" w:name="_Toc423349173"/>
      <w:bookmarkStart w:id="1" w:name="_GoBack"/>
      <w:bookmarkEnd w:id="1"/>
      <w:r w:rsidRPr="00FB3D95">
        <w:rPr>
          <w:rFonts w:asciiTheme="minorHAnsi" w:hAnsiTheme="minorHAnsi" w:cstheme="minorHAnsi"/>
        </w:rPr>
        <w:t>Barnkonsekvensanalys</w:t>
      </w:r>
      <w:bookmarkEnd w:id="0"/>
    </w:p>
    <w:p w:rsidR="00934632" w:rsidRPr="00FB3D95" w:rsidRDefault="00934632" w:rsidP="00934632">
      <w:pPr>
        <w:rPr>
          <w:rFonts w:asciiTheme="minorHAnsi" w:hAnsiTheme="minorHAnsi" w:cstheme="minorHAnsi"/>
          <w:lang w:eastAsia="en-US"/>
        </w:rPr>
      </w:pPr>
    </w:p>
    <w:p w:rsidR="00934632" w:rsidRPr="00FB3D95" w:rsidRDefault="00934632" w:rsidP="00934632">
      <w:pPr>
        <w:rPr>
          <w:rFonts w:asciiTheme="minorHAnsi" w:hAnsiTheme="minorHAnsi" w:cstheme="minorHAnsi"/>
        </w:rPr>
      </w:pPr>
      <w:r w:rsidRPr="00FB3D95">
        <w:rPr>
          <w:rFonts w:asciiTheme="minorHAnsi" w:hAnsiTheme="minorHAnsi" w:cstheme="minorHAnsi"/>
        </w:rPr>
        <w:t>I enlighet med kyrkomötets beslut år 2012 ska beslut på alla nivåer inom Svenska kyrkan sedan den 1 januari 2013 föregås av en barnkonsekvensanalys. Bestämmelserna om när en barnkonsekvensanalys ska föregå ett beslut finns i huvudsak i kyrkoordningen. Om ett beslut fattats utan att det i beredningen gjorts en barnkonsekvensanalys, kan effekten bli att det upphävs vid en eventuell beslutsprövning enligt bestämmelserna i 57 kap. i kyrkoordningen. I bestämmelserna finns däremot inte närmare angivet hur en barnkonsekvensanalys bör utformas eller vilken omfattning den bör ha. Det är dock lämpligt att beslut av strategisk karaktär föregås av en mer utförlig barnkonsekvensanalys, medan andra typer av beslut kan föregås av en mindre omfattande analys.</w:t>
      </w:r>
    </w:p>
    <w:p w:rsidR="00934632" w:rsidRPr="00FB3D95" w:rsidRDefault="00934632" w:rsidP="00934632">
      <w:pPr>
        <w:rPr>
          <w:rFonts w:asciiTheme="minorHAnsi" w:hAnsiTheme="minorHAnsi" w:cstheme="minorHAnsi"/>
        </w:rPr>
      </w:pPr>
      <w:r w:rsidRPr="00FB3D95">
        <w:rPr>
          <w:rFonts w:asciiTheme="minorHAnsi" w:hAnsiTheme="minorHAnsi" w:cstheme="minorHAnsi"/>
        </w:rPr>
        <w:t>Inför beslut i frågor om kyrkoantikvarisk ersättning innebär detta att exempelvis vård- och underhållsplaner, tillgänglighetsåtgärder, alla typer av förebyggande arbete, informationsåtgärder och stifts- och nationella projekt som både är strategiska och långsiktiga bör ha föregåtts av en mer utförlig barnkonsekvensanalys. Inför andra typer av beslut, t.ex. angående mindre underhållsåtgärder eller andra mer rutinartade åtgärder i det löpande arbetet, kan det vara tillräckligt med en mindre omfattande analys.</w:t>
      </w:r>
    </w:p>
    <w:p w:rsidR="00934632" w:rsidRPr="00FB3D95" w:rsidRDefault="00934632" w:rsidP="00934632">
      <w:pPr>
        <w:rPr>
          <w:rFonts w:asciiTheme="minorHAnsi" w:hAnsiTheme="minorHAnsi" w:cstheme="minorHAnsi"/>
        </w:rPr>
      </w:pPr>
      <w:r w:rsidRPr="00FB3D95">
        <w:rPr>
          <w:rFonts w:asciiTheme="minorHAnsi" w:hAnsiTheme="minorHAnsi" w:cstheme="minorHAnsi"/>
        </w:rPr>
        <w:t xml:space="preserve">Det är viktigt att notera att det är respektive enhets eget ansvar att säkerställa att en barnkonsekvensanalys har utförts innan ett beslut fattas. Det innebär att församlingar eller pastorat ansvarar för att barnkonsekvensanalys görs inför beslut på lokal nivå, stiften inför beslut på stiftsnivå och den nationella nivån för beslut på den nationella nivån. Den analys som gjorts på en nivå kan däremot utgöra ett av underlagen för en annan nivås egen analys. </w:t>
      </w:r>
    </w:p>
    <w:p w:rsidR="00934632" w:rsidRPr="00FB3D95" w:rsidRDefault="00934632" w:rsidP="00934632">
      <w:pPr>
        <w:rPr>
          <w:rFonts w:asciiTheme="minorHAnsi" w:hAnsiTheme="minorHAnsi" w:cstheme="minorHAnsi"/>
        </w:rPr>
      </w:pPr>
      <w:r w:rsidRPr="00FB3D95">
        <w:rPr>
          <w:rFonts w:asciiTheme="minorHAnsi" w:hAnsiTheme="minorHAnsi" w:cstheme="minorHAnsi"/>
        </w:rPr>
        <w:t>På http://www.svenskakyrkan.se/barnkonsekvensanalys finns mer information om hur man kan gå tillväga för att göra en barnkonsekvensanalys.</w:t>
      </w:r>
    </w:p>
    <w:p w:rsidR="002E558A" w:rsidRPr="00F72FE3" w:rsidRDefault="002E558A">
      <w:pPr>
        <w:spacing w:line="276" w:lineRule="auto"/>
      </w:pPr>
    </w:p>
    <w:sectPr w:rsidR="002E558A" w:rsidRPr="00F72FE3" w:rsidSect="00F24323">
      <w:headerReference w:type="first" r:id="rId8"/>
      <w:footerReference w:type="first" r:id="rId9"/>
      <w:type w:val="continuous"/>
      <w:pgSz w:w="11906" w:h="16838" w:code="9"/>
      <w:pgMar w:top="2552" w:right="2268" w:bottom="1418" w:left="1701" w:header="8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632" w:rsidRDefault="00934632">
      <w:pPr>
        <w:spacing w:after="0"/>
      </w:pPr>
      <w:r>
        <w:separator/>
      </w:r>
    </w:p>
  </w:endnote>
  <w:endnote w:type="continuationSeparator" w:id="0">
    <w:p w:rsidR="00934632" w:rsidRDefault="009346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8A" w:rsidRDefault="002E558A">
    <w:pPr>
      <w:pStyle w:val="Sidfot"/>
      <w:tabs>
        <w:tab w:val="left" w:pos="7655"/>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632" w:rsidRDefault="00934632">
      <w:pPr>
        <w:spacing w:after="0"/>
      </w:pPr>
      <w:r>
        <w:separator/>
      </w:r>
    </w:p>
  </w:footnote>
  <w:footnote w:type="continuationSeparator" w:id="0">
    <w:p w:rsidR="00934632" w:rsidRDefault="009346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32" w:rsidRDefault="00934632">
    <w:pPr>
      <w:pStyle w:val="Sidhuvud"/>
    </w:pPr>
    <w:r>
      <w:rPr>
        <w:noProof/>
        <w:lang w:eastAsia="sv-SE"/>
      </w:rPr>
      <w:drawing>
        <wp:inline distT="0" distB="0" distL="0" distR="0">
          <wp:extent cx="2066925" cy="266700"/>
          <wp:effectExtent l="0" t="0" r="0" b="0"/>
          <wp:docPr id="1" name="Bildobjekt 1" descr="S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7C26E3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E2CE9DAC"/>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ocumentProtection w:edit="forms" w:enforcement="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
  </w:docVars>
  <w:rsids>
    <w:rsidRoot w:val="00934632"/>
    <w:rsid w:val="00003EEF"/>
    <w:rsid w:val="00041BE3"/>
    <w:rsid w:val="000460FA"/>
    <w:rsid w:val="00065222"/>
    <w:rsid w:val="00074C1A"/>
    <w:rsid w:val="000B05F5"/>
    <w:rsid w:val="000C3A8F"/>
    <w:rsid w:val="000C42D4"/>
    <w:rsid w:val="000D26CE"/>
    <w:rsid w:val="000E203D"/>
    <w:rsid w:val="0010502D"/>
    <w:rsid w:val="00131AB6"/>
    <w:rsid w:val="00143335"/>
    <w:rsid w:val="00147295"/>
    <w:rsid w:val="001553B3"/>
    <w:rsid w:val="00157850"/>
    <w:rsid w:val="001655DB"/>
    <w:rsid w:val="001801DB"/>
    <w:rsid w:val="00192C9F"/>
    <w:rsid w:val="001D3CBE"/>
    <w:rsid w:val="001E5C49"/>
    <w:rsid w:val="001E7711"/>
    <w:rsid w:val="0021040D"/>
    <w:rsid w:val="0021505C"/>
    <w:rsid w:val="00215293"/>
    <w:rsid w:val="00215CEF"/>
    <w:rsid w:val="00216E10"/>
    <w:rsid w:val="00236775"/>
    <w:rsid w:val="00240865"/>
    <w:rsid w:val="00243251"/>
    <w:rsid w:val="00245375"/>
    <w:rsid w:val="0025308C"/>
    <w:rsid w:val="0025598A"/>
    <w:rsid w:val="00287310"/>
    <w:rsid w:val="002D1864"/>
    <w:rsid w:val="002E558A"/>
    <w:rsid w:val="002F0C09"/>
    <w:rsid w:val="002F448E"/>
    <w:rsid w:val="002F4B75"/>
    <w:rsid w:val="00305C98"/>
    <w:rsid w:val="0030699E"/>
    <w:rsid w:val="003119FC"/>
    <w:rsid w:val="003A6AE4"/>
    <w:rsid w:val="003B3BCA"/>
    <w:rsid w:val="003B414B"/>
    <w:rsid w:val="003C5660"/>
    <w:rsid w:val="004206C9"/>
    <w:rsid w:val="0042309E"/>
    <w:rsid w:val="00430F1C"/>
    <w:rsid w:val="00433DF2"/>
    <w:rsid w:val="00435560"/>
    <w:rsid w:val="004379AA"/>
    <w:rsid w:val="0045531E"/>
    <w:rsid w:val="0046633B"/>
    <w:rsid w:val="004C1BE9"/>
    <w:rsid w:val="004C660F"/>
    <w:rsid w:val="004E66B1"/>
    <w:rsid w:val="004F682A"/>
    <w:rsid w:val="00505499"/>
    <w:rsid w:val="005264E6"/>
    <w:rsid w:val="00532E57"/>
    <w:rsid w:val="00540A86"/>
    <w:rsid w:val="00541498"/>
    <w:rsid w:val="005435FF"/>
    <w:rsid w:val="00564C35"/>
    <w:rsid w:val="00565354"/>
    <w:rsid w:val="00576BFB"/>
    <w:rsid w:val="005A6EBD"/>
    <w:rsid w:val="005B075E"/>
    <w:rsid w:val="005C1EB9"/>
    <w:rsid w:val="005D244F"/>
    <w:rsid w:val="005E3726"/>
    <w:rsid w:val="00605BAD"/>
    <w:rsid w:val="00641878"/>
    <w:rsid w:val="006843B6"/>
    <w:rsid w:val="00690085"/>
    <w:rsid w:val="00691941"/>
    <w:rsid w:val="006B09F7"/>
    <w:rsid w:val="006D5D51"/>
    <w:rsid w:val="006E10B5"/>
    <w:rsid w:val="006E6B18"/>
    <w:rsid w:val="006F610B"/>
    <w:rsid w:val="006F7E11"/>
    <w:rsid w:val="00730847"/>
    <w:rsid w:val="00741AFF"/>
    <w:rsid w:val="00780897"/>
    <w:rsid w:val="00793417"/>
    <w:rsid w:val="007959C9"/>
    <w:rsid w:val="007A50BD"/>
    <w:rsid w:val="007B5DF0"/>
    <w:rsid w:val="007E734C"/>
    <w:rsid w:val="007E7D94"/>
    <w:rsid w:val="007F6949"/>
    <w:rsid w:val="008039DC"/>
    <w:rsid w:val="00851E16"/>
    <w:rsid w:val="00867D5F"/>
    <w:rsid w:val="008719C3"/>
    <w:rsid w:val="008870E0"/>
    <w:rsid w:val="008B161A"/>
    <w:rsid w:val="008B521E"/>
    <w:rsid w:val="008C2C8B"/>
    <w:rsid w:val="008D1067"/>
    <w:rsid w:val="0090486A"/>
    <w:rsid w:val="0090612F"/>
    <w:rsid w:val="0091070E"/>
    <w:rsid w:val="00934632"/>
    <w:rsid w:val="00950AD2"/>
    <w:rsid w:val="00977291"/>
    <w:rsid w:val="009B0501"/>
    <w:rsid w:val="009B2439"/>
    <w:rsid w:val="009C5E2E"/>
    <w:rsid w:val="009D2B55"/>
    <w:rsid w:val="00A0691F"/>
    <w:rsid w:val="00A070E5"/>
    <w:rsid w:val="00A138B4"/>
    <w:rsid w:val="00A46ACC"/>
    <w:rsid w:val="00A50D91"/>
    <w:rsid w:val="00A769F5"/>
    <w:rsid w:val="00A82823"/>
    <w:rsid w:val="00AA5086"/>
    <w:rsid w:val="00AC2D5B"/>
    <w:rsid w:val="00AC4923"/>
    <w:rsid w:val="00AC7EEE"/>
    <w:rsid w:val="00AD067D"/>
    <w:rsid w:val="00AD49E7"/>
    <w:rsid w:val="00AD678C"/>
    <w:rsid w:val="00AE656C"/>
    <w:rsid w:val="00B023DF"/>
    <w:rsid w:val="00B47022"/>
    <w:rsid w:val="00B54982"/>
    <w:rsid w:val="00B62C71"/>
    <w:rsid w:val="00B7435A"/>
    <w:rsid w:val="00B7582C"/>
    <w:rsid w:val="00B821AF"/>
    <w:rsid w:val="00BB79AA"/>
    <w:rsid w:val="00BD2C54"/>
    <w:rsid w:val="00BF70DB"/>
    <w:rsid w:val="00C06827"/>
    <w:rsid w:val="00C51189"/>
    <w:rsid w:val="00C7001D"/>
    <w:rsid w:val="00C74ECE"/>
    <w:rsid w:val="00C818FF"/>
    <w:rsid w:val="00D25B31"/>
    <w:rsid w:val="00D56FB4"/>
    <w:rsid w:val="00D7401D"/>
    <w:rsid w:val="00D87587"/>
    <w:rsid w:val="00D91783"/>
    <w:rsid w:val="00DB446C"/>
    <w:rsid w:val="00DB66EB"/>
    <w:rsid w:val="00DD2D7F"/>
    <w:rsid w:val="00DE28C9"/>
    <w:rsid w:val="00E00DCB"/>
    <w:rsid w:val="00E05D7E"/>
    <w:rsid w:val="00E0787B"/>
    <w:rsid w:val="00E55B48"/>
    <w:rsid w:val="00E578F7"/>
    <w:rsid w:val="00E63395"/>
    <w:rsid w:val="00E70511"/>
    <w:rsid w:val="00E85960"/>
    <w:rsid w:val="00E93184"/>
    <w:rsid w:val="00E947F6"/>
    <w:rsid w:val="00EA1A78"/>
    <w:rsid w:val="00EA286C"/>
    <w:rsid w:val="00EB51C7"/>
    <w:rsid w:val="00EB6AD5"/>
    <w:rsid w:val="00EC522B"/>
    <w:rsid w:val="00ED0C2E"/>
    <w:rsid w:val="00ED3872"/>
    <w:rsid w:val="00EF2494"/>
    <w:rsid w:val="00F14771"/>
    <w:rsid w:val="00F24323"/>
    <w:rsid w:val="00F34378"/>
    <w:rsid w:val="00F54E81"/>
    <w:rsid w:val="00F56EC8"/>
    <w:rsid w:val="00F605B8"/>
    <w:rsid w:val="00F61B4B"/>
    <w:rsid w:val="00F72FE3"/>
    <w:rsid w:val="00F8272B"/>
    <w:rsid w:val="00FB3D95"/>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ED70EC9-709D-4531-B130-C5A36F01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632"/>
    <w:pPr>
      <w:spacing w:line="240" w:lineRule="auto"/>
    </w:pPr>
    <w:rPr>
      <w:rFonts w:ascii="Times New Roman" w:eastAsia="Times New Roman" w:hAnsi="Times New Roman" w:cs="Times New Roman"/>
      <w:szCs w:val="24"/>
      <w:lang w:eastAsia="sv-SE"/>
    </w:rPr>
  </w:style>
  <w:style w:type="paragraph" w:styleId="Rubrik1">
    <w:name w:val="heading 1"/>
    <w:basedOn w:val="Normal"/>
    <w:next w:val="Normal"/>
    <w:link w:val="Rubrik1Char"/>
    <w:uiPriority w:val="9"/>
    <w:qFormat/>
    <w:rsid w:val="00F24323"/>
    <w:pPr>
      <w:keepNext/>
      <w:keepLines/>
      <w:spacing w:before="240" w:after="120"/>
      <w:outlineLvl w:val="0"/>
    </w:pPr>
    <w:rPr>
      <w:rFonts w:asciiTheme="majorHAnsi" w:eastAsiaTheme="majorEastAsia" w:hAnsiTheme="majorHAnsi" w:cstheme="majorBidi"/>
      <w:b/>
      <w:bCs/>
      <w:color w:val="000000" w:themeColor="text1"/>
      <w:sz w:val="28"/>
      <w:szCs w:val="28"/>
      <w:lang w:eastAsia="en-US"/>
    </w:rPr>
  </w:style>
  <w:style w:type="paragraph" w:styleId="Rubrik2">
    <w:name w:val="heading 2"/>
    <w:basedOn w:val="Normal"/>
    <w:next w:val="Normal"/>
    <w:link w:val="Rubrik2Char"/>
    <w:uiPriority w:val="9"/>
    <w:qFormat/>
    <w:rsid w:val="00F24323"/>
    <w:pPr>
      <w:keepNext/>
      <w:keepLines/>
      <w:spacing w:before="240" w:after="60"/>
      <w:outlineLvl w:val="1"/>
    </w:pPr>
    <w:rPr>
      <w:rFonts w:asciiTheme="majorHAnsi" w:eastAsiaTheme="majorEastAsia" w:hAnsiTheme="majorHAnsi" w:cstheme="majorBidi"/>
      <w:b/>
      <w:bCs/>
      <w:color w:val="000000" w:themeColor="text1"/>
      <w:sz w:val="24"/>
      <w:szCs w:val="26"/>
      <w:lang w:eastAsia="en-US"/>
    </w:rPr>
  </w:style>
  <w:style w:type="paragraph" w:styleId="Rubrik3">
    <w:name w:val="heading 3"/>
    <w:basedOn w:val="Normal"/>
    <w:next w:val="Normal"/>
    <w:link w:val="Rubrik3Char"/>
    <w:qFormat/>
    <w:rsid w:val="00F24323"/>
    <w:pPr>
      <w:keepNext/>
      <w:keepLines/>
      <w:spacing w:before="200" w:after="0"/>
      <w:outlineLvl w:val="2"/>
    </w:pPr>
    <w:rPr>
      <w:rFonts w:asciiTheme="majorHAnsi" w:eastAsiaTheme="majorEastAsia" w:hAnsiTheme="majorHAnsi" w:cstheme="majorBidi"/>
      <w:b/>
      <w:bCs/>
      <w:color w:val="000000" w:themeColor="text1"/>
      <w:szCs w:val="22"/>
      <w:lang w:eastAsia="en-US"/>
    </w:rPr>
  </w:style>
  <w:style w:type="paragraph" w:styleId="Rubrik4">
    <w:name w:val="heading 4"/>
    <w:basedOn w:val="Normal"/>
    <w:next w:val="Normal"/>
    <w:link w:val="Rubrik4Char"/>
    <w:uiPriority w:val="9"/>
    <w:rsid w:val="00F24323"/>
    <w:pPr>
      <w:keepNext/>
      <w:keepLines/>
      <w:spacing w:before="200" w:after="0"/>
      <w:outlineLvl w:val="3"/>
    </w:pPr>
    <w:rPr>
      <w:rFonts w:asciiTheme="majorHAnsi" w:eastAsiaTheme="majorEastAsia" w:hAnsiTheme="majorHAnsi" w:cstheme="majorBidi"/>
      <w:bCs/>
      <w:iCs/>
      <w:color w:val="000000" w:themeColor="text1"/>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24323"/>
    <w:rPr>
      <w:rFonts w:asciiTheme="majorHAnsi" w:eastAsiaTheme="majorEastAsia" w:hAnsiTheme="majorHAnsi" w:cstheme="majorBidi"/>
      <w:b/>
      <w:bCs/>
      <w:color w:val="000000" w:themeColor="text1"/>
      <w:sz w:val="28"/>
      <w:szCs w:val="28"/>
    </w:rPr>
  </w:style>
  <w:style w:type="paragraph" w:styleId="Rubrik">
    <w:name w:val="Title"/>
    <w:basedOn w:val="Normal"/>
    <w:next w:val="Normal"/>
    <w:link w:val="RubrikChar"/>
    <w:uiPriority w:val="10"/>
    <w:qFormat/>
    <w:rsid w:val="00F24323"/>
    <w:pPr>
      <w:spacing w:after="240"/>
      <w:contextualSpacing/>
    </w:pPr>
    <w:rPr>
      <w:rFonts w:asciiTheme="majorHAnsi" w:eastAsiaTheme="majorEastAsia" w:hAnsiTheme="majorHAnsi" w:cstheme="majorBidi"/>
      <w:b/>
      <w:color w:val="000000" w:themeColor="text1"/>
      <w:spacing w:val="5"/>
      <w:kern w:val="28"/>
      <w:sz w:val="36"/>
      <w:szCs w:val="52"/>
      <w:lang w:eastAsia="en-US"/>
    </w:rPr>
  </w:style>
  <w:style w:type="character" w:customStyle="1" w:styleId="RubrikChar">
    <w:name w:val="Rubrik Char"/>
    <w:basedOn w:val="Standardstycketeckensnitt"/>
    <w:link w:val="Rubrik"/>
    <w:uiPriority w:val="10"/>
    <w:rsid w:val="00F24323"/>
    <w:rPr>
      <w:rFonts w:asciiTheme="majorHAnsi" w:eastAsiaTheme="majorEastAsia" w:hAnsiTheme="majorHAnsi" w:cstheme="majorBidi"/>
      <w:b/>
      <w:color w:val="000000" w:themeColor="text1"/>
      <w:spacing w:val="5"/>
      <w:kern w:val="28"/>
      <w:sz w:val="36"/>
      <w:szCs w:val="52"/>
    </w:rPr>
  </w:style>
  <w:style w:type="paragraph" w:styleId="Ballongtext">
    <w:name w:val="Balloon Text"/>
    <w:basedOn w:val="Normal"/>
    <w:link w:val="BallongtextChar"/>
    <w:uiPriority w:val="99"/>
    <w:semiHidden/>
    <w:rsid w:val="00F24323"/>
    <w:pPr>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4323"/>
    <w:rPr>
      <w:rFonts w:ascii="Tahoma" w:hAnsi="Tahoma" w:cs="Tahoma"/>
      <w:sz w:val="16"/>
      <w:szCs w:val="16"/>
    </w:rPr>
  </w:style>
  <w:style w:type="character" w:customStyle="1" w:styleId="Rubrik2Char">
    <w:name w:val="Rubrik 2 Char"/>
    <w:basedOn w:val="Standardstycketeckensnitt"/>
    <w:link w:val="Rubrik2"/>
    <w:uiPriority w:val="9"/>
    <w:rsid w:val="00F24323"/>
    <w:rPr>
      <w:rFonts w:asciiTheme="majorHAnsi" w:eastAsiaTheme="majorEastAsia" w:hAnsiTheme="majorHAnsi" w:cstheme="majorBidi"/>
      <w:b/>
      <w:bCs/>
      <w:color w:val="000000" w:themeColor="text1"/>
      <w:sz w:val="24"/>
      <w:szCs w:val="26"/>
    </w:rPr>
  </w:style>
  <w:style w:type="paragraph" w:customStyle="1" w:styleId="Header-Rubr">
    <w:name w:val="Header-Rubr"/>
    <w:basedOn w:val="Normal"/>
    <w:next w:val="Normal"/>
    <w:rsid w:val="00F24323"/>
    <w:pPr>
      <w:tabs>
        <w:tab w:val="left" w:pos="6662"/>
      </w:tabs>
      <w:spacing w:after="0"/>
    </w:pPr>
    <w:rPr>
      <w:rFonts w:asciiTheme="majorHAnsi" w:eastAsiaTheme="minorHAnsi" w:hAnsiTheme="majorHAnsi" w:cstheme="minorBidi"/>
      <w:noProof/>
      <w:sz w:val="12"/>
      <w:szCs w:val="22"/>
      <w:lang w:eastAsia="en-US"/>
    </w:rPr>
  </w:style>
  <w:style w:type="character" w:customStyle="1" w:styleId="Rubrik3Char">
    <w:name w:val="Rubrik 3 Char"/>
    <w:basedOn w:val="Standardstycketeckensnitt"/>
    <w:link w:val="Rubrik3"/>
    <w:rsid w:val="00F24323"/>
    <w:rPr>
      <w:rFonts w:asciiTheme="majorHAnsi" w:eastAsiaTheme="majorEastAsia" w:hAnsiTheme="majorHAnsi" w:cstheme="majorBidi"/>
      <w:b/>
      <w:bCs/>
      <w:color w:val="000000" w:themeColor="text1"/>
    </w:rPr>
  </w:style>
  <w:style w:type="paragraph" w:styleId="Innehllsfrteckningsrubrik">
    <w:name w:val="TOC Heading"/>
    <w:basedOn w:val="Rubrik1"/>
    <w:next w:val="Normal"/>
    <w:uiPriority w:val="39"/>
    <w:rsid w:val="00F24323"/>
    <w:pPr>
      <w:spacing w:before="480" w:after="0"/>
      <w:outlineLvl w:val="9"/>
    </w:pPr>
  </w:style>
  <w:style w:type="character" w:styleId="Sidnummer">
    <w:name w:val="page number"/>
    <w:basedOn w:val="Standardstycketeckensnitt"/>
    <w:uiPriority w:val="99"/>
    <w:rsid w:val="00F24323"/>
    <w:rPr>
      <w:rFonts w:asciiTheme="majorHAnsi" w:hAnsiTheme="majorHAnsi"/>
      <w:sz w:val="18"/>
    </w:rPr>
  </w:style>
  <w:style w:type="paragraph" w:styleId="Numreradlista">
    <w:name w:val="List Number"/>
    <w:basedOn w:val="Normal"/>
    <w:uiPriority w:val="99"/>
    <w:qFormat/>
    <w:rsid w:val="00F24323"/>
    <w:pPr>
      <w:numPr>
        <w:numId w:val="2"/>
      </w:numPr>
      <w:spacing w:after="120"/>
      <w:contextualSpacing/>
    </w:pPr>
    <w:rPr>
      <w:rFonts w:eastAsiaTheme="minorHAnsi" w:cstheme="minorBidi"/>
      <w:szCs w:val="22"/>
      <w:lang w:eastAsia="en-US"/>
    </w:rPr>
  </w:style>
  <w:style w:type="paragraph" w:styleId="Punktlista">
    <w:name w:val="List Bullet"/>
    <w:basedOn w:val="Normal"/>
    <w:uiPriority w:val="99"/>
    <w:qFormat/>
    <w:rsid w:val="00F24323"/>
    <w:pPr>
      <w:numPr>
        <w:numId w:val="1"/>
      </w:numPr>
      <w:spacing w:after="120"/>
      <w:contextualSpacing/>
    </w:pPr>
    <w:rPr>
      <w:rFonts w:eastAsiaTheme="minorHAnsi" w:cstheme="minorBidi"/>
      <w:szCs w:val="22"/>
      <w:lang w:eastAsia="en-US"/>
    </w:rPr>
  </w:style>
  <w:style w:type="paragraph" w:styleId="Innehll1">
    <w:name w:val="toc 1"/>
    <w:basedOn w:val="Normal"/>
    <w:next w:val="Normal"/>
    <w:autoRedefine/>
    <w:uiPriority w:val="39"/>
    <w:rsid w:val="00F24323"/>
    <w:pPr>
      <w:tabs>
        <w:tab w:val="right" w:leader="dot" w:pos="9062"/>
      </w:tabs>
      <w:spacing w:before="100" w:after="0"/>
    </w:pPr>
    <w:rPr>
      <w:rFonts w:eastAsiaTheme="minorHAnsi" w:cstheme="minorBidi"/>
      <w:sz w:val="24"/>
      <w:szCs w:val="22"/>
      <w:lang w:eastAsia="en-US"/>
    </w:rPr>
  </w:style>
  <w:style w:type="paragraph" w:styleId="Innehll2">
    <w:name w:val="toc 2"/>
    <w:basedOn w:val="Normal"/>
    <w:next w:val="Normal"/>
    <w:autoRedefine/>
    <w:uiPriority w:val="39"/>
    <w:rsid w:val="00F24323"/>
    <w:pPr>
      <w:tabs>
        <w:tab w:val="right" w:leader="dot" w:pos="9062"/>
      </w:tabs>
      <w:spacing w:before="40" w:after="0"/>
    </w:pPr>
    <w:rPr>
      <w:rFonts w:eastAsiaTheme="minorHAnsi" w:cstheme="minorBidi"/>
      <w:szCs w:val="22"/>
      <w:lang w:eastAsia="en-US"/>
    </w:rPr>
  </w:style>
  <w:style w:type="paragraph" w:styleId="Innehll3">
    <w:name w:val="toc 3"/>
    <w:basedOn w:val="Normal"/>
    <w:next w:val="Normal"/>
    <w:autoRedefine/>
    <w:uiPriority w:val="39"/>
    <w:rsid w:val="00F24323"/>
    <w:pPr>
      <w:tabs>
        <w:tab w:val="right" w:leader="dot" w:pos="9062"/>
      </w:tabs>
      <w:spacing w:after="0"/>
    </w:pPr>
    <w:rPr>
      <w:rFonts w:eastAsiaTheme="minorHAnsi" w:cstheme="minorBidi"/>
      <w:szCs w:val="22"/>
      <w:lang w:eastAsia="en-US"/>
    </w:rPr>
  </w:style>
  <w:style w:type="character" w:styleId="Hyperlnk">
    <w:name w:val="Hyperlink"/>
    <w:basedOn w:val="Standardstycketeckensnitt"/>
    <w:uiPriority w:val="99"/>
    <w:unhideWhenUsed/>
    <w:rsid w:val="00F24323"/>
    <w:rPr>
      <w:color w:val="67AFBD" w:themeColor="hyperlink"/>
      <w:u w:val="single"/>
    </w:rPr>
  </w:style>
  <w:style w:type="character" w:customStyle="1" w:styleId="Rubrik4Char">
    <w:name w:val="Rubrik 4 Char"/>
    <w:basedOn w:val="Standardstycketeckensnitt"/>
    <w:link w:val="Rubrik4"/>
    <w:uiPriority w:val="9"/>
    <w:rsid w:val="00F24323"/>
    <w:rPr>
      <w:rFonts w:asciiTheme="majorHAnsi" w:eastAsiaTheme="majorEastAsia" w:hAnsiTheme="majorHAnsi" w:cstheme="majorBidi"/>
      <w:bCs/>
      <w:iCs/>
      <w:color w:val="000000" w:themeColor="text1"/>
    </w:rPr>
  </w:style>
  <w:style w:type="paragraph" w:styleId="Sidhuvud">
    <w:name w:val="header"/>
    <w:aliases w:val="Text"/>
    <w:basedOn w:val="Normal"/>
    <w:link w:val="SidhuvudChar"/>
    <w:rsid w:val="00F24323"/>
    <w:pPr>
      <w:tabs>
        <w:tab w:val="left" w:pos="6663"/>
        <w:tab w:val="left" w:pos="7938"/>
        <w:tab w:val="left" w:pos="8505"/>
      </w:tabs>
      <w:spacing w:after="0"/>
    </w:pPr>
    <w:rPr>
      <w:rFonts w:asciiTheme="majorHAnsi" w:hAnsiTheme="majorHAnsi"/>
      <w:sz w:val="18"/>
      <w:szCs w:val="20"/>
      <w:lang w:eastAsia="en-US"/>
    </w:rPr>
  </w:style>
  <w:style w:type="character" w:customStyle="1" w:styleId="SidhuvudChar">
    <w:name w:val="Sidhuvud Char"/>
    <w:aliases w:val="Text Char"/>
    <w:basedOn w:val="Standardstycketeckensnitt"/>
    <w:link w:val="Sidhuvud"/>
    <w:rsid w:val="00F24323"/>
    <w:rPr>
      <w:rFonts w:asciiTheme="majorHAnsi" w:eastAsia="Times New Roman" w:hAnsiTheme="majorHAnsi" w:cs="Times New Roman"/>
      <w:sz w:val="18"/>
      <w:szCs w:val="20"/>
    </w:rPr>
  </w:style>
  <w:style w:type="paragraph" w:styleId="Sidfot">
    <w:name w:val="footer"/>
    <w:basedOn w:val="Normal"/>
    <w:link w:val="SidfotChar"/>
    <w:rsid w:val="00F24323"/>
    <w:pPr>
      <w:tabs>
        <w:tab w:val="center" w:pos="4536"/>
        <w:tab w:val="right" w:pos="9072"/>
      </w:tabs>
      <w:spacing w:after="0"/>
    </w:pPr>
    <w:rPr>
      <w:rFonts w:asciiTheme="majorHAnsi" w:eastAsiaTheme="minorHAnsi" w:hAnsiTheme="majorHAnsi" w:cstheme="minorBidi"/>
      <w:sz w:val="14"/>
      <w:szCs w:val="22"/>
      <w:lang w:eastAsia="en-US"/>
    </w:rPr>
  </w:style>
  <w:style w:type="character" w:customStyle="1" w:styleId="SidfotChar">
    <w:name w:val="Sidfot Char"/>
    <w:basedOn w:val="Standardstycketeckensnitt"/>
    <w:link w:val="Sidfot"/>
    <w:uiPriority w:val="99"/>
    <w:rsid w:val="00F24323"/>
    <w:rPr>
      <w:rFonts w:asciiTheme="majorHAnsi" w:hAnsiTheme="majorHAnsi"/>
      <w:sz w:val="14"/>
    </w:rPr>
  </w:style>
  <w:style w:type="character" w:styleId="Platshllartext">
    <w:name w:val="Placeholder Text"/>
    <w:basedOn w:val="Standardstycketeckensnitt"/>
    <w:uiPriority w:val="99"/>
    <w:semiHidden/>
    <w:rsid w:val="00F24323"/>
    <w:rPr>
      <w:color w:val="808080"/>
    </w:rPr>
  </w:style>
  <w:style w:type="paragraph" w:customStyle="1" w:styleId="datum">
    <w:name w:val="datum"/>
    <w:basedOn w:val="Sidhuvud"/>
    <w:rsid w:val="00F24323"/>
  </w:style>
  <w:style w:type="paragraph" w:customStyle="1" w:styleId="rev">
    <w:name w:val="rev"/>
    <w:basedOn w:val="Sidhuvud"/>
    <w:rsid w:val="00F24323"/>
  </w:style>
  <w:style w:type="table" w:styleId="Tabellrutnt">
    <w:name w:val="Table Grid"/>
    <w:basedOn w:val="Normaltabell"/>
    <w:uiPriority w:val="59"/>
    <w:rsid w:val="00F243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mallar\Svk.dotm" TargetMode="External"/></Relationships>
</file>

<file path=word/theme/theme1.xml><?xml version="1.0" encoding="utf-8"?>
<a:theme xmlns:a="http://schemas.openxmlformats.org/drawingml/2006/main" name="Acreo">
  <a:themeElements>
    <a:clrScheme name="Acreo b">
      <a:dk1>
        <a:sysClr val="windowText" lastClr="000000"/>
      </a:dk1>
      <a:lt1>
        <a:sysClr val="window" lastClr="FFFFFF"/>
      </a:lt1>
      <a:dk2>
        <a:srgbClr val="424456"/>
      </a:dk2>
      <a:lt2>
        <a:srgbClr val="DEDEDE"/>
      </a:lt2>
      <a:accent1>
        <a:srgbClr val="007CC2"/>
      </a:accent1>
      <a:accent2>
        <a:srgbClr val="438086"/>
      </a:accent2>
      <a:accent3>
        <a:srgbClr val="92D050"/>
      </a:accent3>
      <a:accent4>
        <a:srgbClr val="669900"/>
      </a:accent4>
      <a:accent5>
        <a:srgbClr val="CCCC00"/>
      </a:accent5>
      <a:accent6>
        <a:srgbClr val="CC9900"/>
      </a:accent6>
      <a:hlink>
        <a:srgbClr val="67AFBD"/>
      </a:hlink>
      <a:folHlink>
        <a:srgbClr val="C2A874"/>
      </a:folHlink>
    </a:clrScheme>
    <a:fontScheme name="Acre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2C2A-9F17-49B7-834D-3F84BAC7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Svk</Template>
  <TotalTime>1</TotalTime>
  <Pages>1</Pages>
  <Words>300</Words>
  <Characters>1591</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Kyrkokansliet</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Karlsson Aili</dc:creator>
  <cp:lastModifiedBy>Lotta Söderberg</cp:lastModifiedBy>
  <cp:revision>2</cp:revision>
  <dcterms:created xsi:type="dcterms:W3CDTF">2016-12-06T07:17:00Z</dcterms:created>
  <dcterms:modified xsi:type="dcterms:W3CDTF">2016-12-06T07:17:00Z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DOCID">
    <vt:lpwstr>--</vt:lpwstr>
  </property>
</Properties>
</file>