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93" w:rsidRDefault="0056592E" w:rsidP="00656B61">
      <w:pPr>
        <w:pStyle w:val="Default"/>
        <w:rPr>
          <w:b/>
        </w:rPr>
      </w:pPr>
      <w:r>
        <w:rPr>
          <w:b/>
        </w:rPr>
        <w:t xml:space="preserve">FBHO: </w:t>
      </w:r>
      <w:r w:rsidR="00BE6B93">
        <w:rPr>
          <w:b/>
        </w:rPr>
        <w:t>R</w:t>
      </w:r>
      <w:r>
        <w:rPr>
          <w:b/>
        </w:rPr>
        <w:t xml:space="preserve">eflektioner kring förslaget till ny Kyrkohandbok, </w:t>
      </w:r>
      <w:proofErr w:type="spellStart"/>
      <w:r>
        <w:rPr>
          <w:b/>
        </w:rPr>
        <w:t>Sv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ky</w:t>
      </w:r>
      <w:proofErr w:type="spellEnd"/>
    </w:p>
    <w:p w:rsidR="0056592E" w:rsidRDefault="0056592E" w:rsidP="00656B61">
      <w:pPr>
        <w:pStyle w:val="Default"/>
        <w:rPr>
          <w:b/>
        </w:rPr>
      </w:pPr>
    </w:p>
    <w:p w:rsidR="006D3E3F" w:rsidRPr="00656B61" w:rsidRDefault="006D3E3F" w:rsidP="00656B61">
      <w:pPr>
        <w:pStyle w:val="Default"/>
        <w:rPr>
          <w:b/>
        </w:rPr>
      </w:pPr>
      <w:r w:rsidRPr="00656B61">
        <w:rPr>
          <w:b/>
        </w:rPr>
        <w:t xml:space="preserve">1. Orden </w:t>
      </w:r>
    </w:p>
    <w:p w:rsidR="006D3E3F" w:rsidRPr="00656B61" w:rsidRDefault="006D3E3F" w:rsidP="00656B61">
      <w:pPr>
        <w:pStyle w:val="Default"/>
      </w:pPr>
      <w:r w:rsidRPr="00656B61">
        <w:t xml:space="preserve">Vi reagerar starkt på det individualistiska språket i texterna och efterlyser formuleringar som är mer inkluderande. </w:t>
      </w:r>
      <w:r w:rsidRPr="00656B61">
        <w:br/>
        <w:t>Kyrkan som ett ”vi” måste synas/betonas framför det individuella perspektivet. Mer ”vi” istället för ”jag” helt enkelt.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</w:pPr>
      <w:r w:rsidRPr="00656B61">
        <w:t>Även det internationella perspektivet saknas. Ett exempel är ”med din kyrka i alla tider</w:t>
      </w:r>
      <w:proofErr w:type="gramStart"/>
      <w:r w:rsidRPr="00656B61">
        <w:t xml:space="preserve">,” </w:t>
      </w:r>
      <w:proofErr w:type="gramEnd"/>
      <w:r w:rsidRPr="00656B61">
        <w:t xml:space="preserve">det är fint, men likaväl man kan säga de </w:t>
      </w:r>
      <w:r w:rsidRPr="003B4C2F">
        <w:t xml:space="preserve">orden tillsammans med </w:t>
      </w:r>
      <w:r w:rsidRPr="00656B61">
        <w:t xml:space="preserve">”din kyrka i hela världen.” </w:t>
      </w:r>
    </w:p>
    <w:p w:rsidR="006D3E3F" w:rsidRPr="00656B61" w:rsidRDefault="006D3E3F" w:rsidP="00656B61">
      <w:pPr>
        <w:pStyle w:val="Default"/>
      </w:pPr>
      <w:r w:rsidRPr="00656B61">
        <w:t>Vår erfarenhet är att många människor med andra kyrkotraditioner än vår egen, uttryc</w:t>
      </w:r>
      <w:r w:rsidR="003B4C2F">
        <w:t>ker trostillhörigheten som ett ”</w:t>
      </w:r>
      <w:r w:rsidRPr="00656B61">
        <w:t>vi” istället för ett ”jag”. Denna erfarenhet från den världsvida kyrkan är viktig att ta till</w:t>
      </w:r>
      <w:r w:rsidR="003B4C2F">
        <w:t xml:space="preserve"> </w:t>
      </w:r>
      <w:r w:rsidRPr="00656B61">
        <w:t xml:space="preserve">vara </w:t>
      </w:r>
      <w:r w:rsidR="003B4C2F">
        <w:t>på i vår egen kyrka, tycker vi.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</w:pPr>
      <w:r w:rsidRPr="00656B61">
        <w:t xml:space="preserve">I god vilja att göra språket tillgängligt, finns det allt för många exempel på när språket blir platt och banalt; </w:t>
      </w:r>
      <w:proofErr w:type="spellStart"/>
      <w:proofErr w:type="gramStart"/>
      <w:r w:rsidRPr="00656B61">
        <w:t>tex</w:t>
      </w:r>
      <w:proofErr w:type="spellEnd"/>
      <w:proofErr w:type="gramEnd"/>
      <w:r w:rsidRPr="00656B61">
        <w:t xml:space="preserve"> i lovsång nr 8:</w:t>
      </w:r>
      <w:r w:rsidR="003B4C2F">
        <w:t xml:space="preserve"> </w:t>
      </w:r>
      <w:r w:rsidRPr="00656B61">
        <w:t xml:space="preserve">serie D; </w:t>
      </w:r>
      <w:r w:rsidRPr="00656B61">
        <w:rPr>
          <w:i/>
        </w:rPr>
        <w:t>”…dog på korset och blev levande igen, det du gjorde</w:t>
      </w:r>
      <w:r w:rsidR="003B4C2F">
        <w:rPr>
          <w:i/>
        </w:rPr>
        <w:t>,</w:t>
      </w:r>
      <w:r w:rsidRPr="00656B61">
        <w:rPr>
          <w:i/>
        </w:rPr>
        <w:t xml:space="preserve"> det du sa, är viktigt än.”</w:t>
      </w:r>
      <w:r w:rsidRPr="00656B61">
        <w:t xml:space="preserve"> Formuleringen kan lätt uppfattas som att Jesu ord och handlingar har ett ”</w:t>
      </w:r>
      <w:proofErr w:type="spellStart"/>
      <w:r w:rsidRPr="00656B61">
        <w:t>bästföre-datum</w:t>
      </w:r>
      <w:proofErr w:type="spellEnd"/>
      <w:r w:rsidRPr="00656B61">
        <w:t xml:space="preserve">.” 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</w:pPr>
      <w:r w:rsidRPr="00656B61">
        <w:t xml:space="preserve">Det eskatologiska perspektivet är nästan frånvarande i texterna. Det, menar vi, är anmärkningsvärt och torftigt utifrån vår tro och tradition. 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</w:pPr>
      <w:r w:rsidRPr="00656B61">
        <w:rPr>
          <w:b/>
        </w:rPr>
        <w:t>2. Musiken</w:t>
      </w:r>
      <w:r w:rsidRPr="00656B61">
        <w:br/>
        <w:t>Den svenska folkvisetraditionen skulle kunna komplettera</w:t>
      </w:r>
      <w:r w:rsidR="00656B61">
        <w:t>s</w:t>
      </w:r>
      <w:r w:rsidRPr="00656B61">
        <w:t xml:space="preserve"> med musiktradition från andra kulturer och inriktningar. Vi efterl</w:t>
      </w:r>
      <w:r w:rsidR="00656B61">
        <w:t>yser också ett mångfaldsperspektiv</w:t>
      </w:r>
      <w:r w:rsidRPr="00656B61">
        <w:t xml:space="preserve"> när det gäller ålder</w:t>
      </w:r>
      <w:r w:rsidR="00656B61">
        <w:t>.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  <w:rPr>
          <w:b/>
        </w:rPr>
      </w:pPr>
      <w:r w:rsidRPr="00656B61">
        <w:rPr>
          <w:b/>
        </w:rPr>
        <w:t>3. Symbolhandlingar</w:t>
      </w:r>
    </w:p>
    <w:p w:rsidR="006D3E3F" w:rsidRPr="00656B61" w:rsidRDefault="006D3E3F" w:rsidP="00656B61">
      <w:pPr>
        <w:pStyle w:val="Default"/>
      </w:pPr>
      <w:r w:rsidRPr="00656B61">
        <w:t xml:space="preserve">Angående barnets välkomnade i samband med dop: I förslaget nämns </w:t>
      </w:r>
      <w:r w:rsidR="00656B61" w:rsidRPr="00656B61">
        <w:t xml:space="preserve">överhuvudtaget inte möjligheten </w:t>
      </w:r>
      <w:r w:rsidRPr="00656B61">
        <w:t>att lyft</w:t>
      </w:r>
      <w:r w:rsidR="003B4C2F">
        <w:t>a upp barnet inför för</w:t>
      </w:r>
      <w:r w:rsidR="00BE6B93">
        <w:t xml:space="preserve">samlingen, vilket är </w:t>
      </w:r>
      <w:r w:rsidR="003B4C2F">
        <w:t xml:space="preserve">synd </w:t>
      </w:r>
      <w:r w:rsidR="00BE6B93">
        <w:t xml:space="preserve">då </w:t>
      </w:r>
      <w:r w:rsidR="003B4C2F">
        <w:t>det är</w:t>
      </w:r>
      <w:r w:rsidRPr="00656B61">
        <w:t xml:space="preserve"> en fin gestaltning av välkomnandet. </w:t>
      </w:r>
      <w:r w:rsidR="003B4C2F">
        <w:br/>
      </w:r>
      <w:r w:rsidRPr="00656B61">
        <w:t>Inte minst i en mångkulturell församling är vikten av fysisk gestaltning stor då man inte all</w:t>
      </w:r>
      <w:r w:rsidR="003B4C2F">
        <w:t>t</w:t>
      </w:r>
      <w:r w:rsidRPr="00656B61">
        <w:t xml:space="preserve">id förstår det talade språket. 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</w:pPr>
      <w:r w:rsidRPr="00656B61">
        <w:rPr>
          <w:b/>
        </w:rPr>
        <w:t>4. Barnen</w:t>
      </w:r>
      <w:r w:rsidRPr="00656B61">
        <w:br/>
        <w:t>När mässa</w:t>
      </w:r>
      <w:r w:rsidR="00254D24">
        <w:t xml:space="preserve"> för </w:t>
      </w:r>
      <w:r w:rsidRPr="00656B61">
        <w:t xml:space="preserve">”Stora och små” på sidan 19 i förslaget, </w:t>
      </w:r>
      <w:r w:rsidR="00254D24">
        <w:t xml:space="preserve">har firats, har </w:t>
      </w:r>
      <w:r w:rsidRPr="00656B61">
        <w:t>ordning</w:t>
      </w:r>
      <w:r w:rsidR="00254D24">
        <w:t>en</w:t>
      </w:r>
      <w:r w:rsidRPr="00656B61">
        <w:t xml:space="preserve"> uppfattats för omfa</w:t>
      </w:r>
      <w:r w:rsidR="003B4C2F">
        <w:t>ttande och styrande. I</w:t>
      </w:r>
      <w:r w:rsidRPr="00656B61">
        <w:t xml:space="preserve"> förslag</w:t>
      </w:r>
      <w:r w:rsidR="003B4C2F">
        <w:t xml:space="preserve">et blir ”Stora och </w:t>
      </w:r>
      <w:proofErr w:type="spellStart"/>
      <w:r w:rsidR="003B4C2F">
        <w:t>små-</w:t>
      </w:r>
      <w:r w:rsidRPr="00656B61">
        <w:t>gudstjänsten</w:t>
      </w:r>
      <w:proofErr w:type="spellEnd"/>
      <w:r w:rsidR="003B4C2F">
        <w:t>”</w:t>
      </w:r>
      <w:r w:rsidRPr="00656B61">
        <w:t xml:space="preserve"> för lik en vanlig gudstjänst och </w:t>
      </w:r>
      <w:r w:rsidR="003B4C2F">
        <w:t xml:space="preserve">den </w:t>
      </w:r>
      <w:r w:rsidRPr="00656B61">
        <w:t xml:space="preserve">blir alldeles för lång. </w:t>
      </w:r>
    </w:p>
    <w:p w:rsidR="006D3E3F" w:rsidRPr="00656B61" w:rsidRDefault="006D3E3F" w:rsidP="00656B61">
      <w:pPr>
        <w:pStyle w:val="Default"/>
      </w:pPr>
      <w:r w:rsidRPr="00656B61">
        <w:t xml:space="preserve">Det är positivt att barnen lyfts fram i </w:t>
      </w:r>
      <w:proofErr w:type="spellStart"/>
      <w:proofErr w:type="gramStart"/>
      <w:r w:rsidRPr="00656B61">
        <w:t>tex</w:t>
      </w:r>
      <w:proofErr w:type="spellEnd"/>
      <w:proofErr w:type="gramEnd"/>
      <w:r w:rsidRPr="00656B61">
        <w:t xml:space="preserve"> nattvardsbön nr 7. Det skulle vara värdefullt att barn nämns i fler av de liturgiska texterna. 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  <w:rPr>
          <w:b/>
        </w:rPr>
      </w:pPr>
      <w:r w:rsidRPr="00656B61">
        <w:rPr>
          <w:b/>
        </w:rPr>
        <w:t>5. Delaktighet</w:t>
      </w:r>
    </w:p>
    <w:p w:rsidR="006D3E3F" w:rsidRPr="00656B61" w:rsidRDefault="006D3E3F" w:rsidP="00656B61">
      <w:pPr>
        <w:pStyle w:val="Default"/>
      </w:pPr>
      <w:r w:rsidRPr="00656B61">
        <w:t xml:space="preserve">Att växelläsa texter, </w:t>
      </w:r>
      <w:proofErr w:type="spellStart"/>
      <w:proofErr w:type="gramStart"/>
      <w:r w:rsidRPr="00656B61">
        <w:t>tex</w:t>
      </w:r>
      <w:proofErr w:type="spellEnd"/>
      <w:proofErr w:type="gramEnd"/>
      <w:r w:rsidRPr="00656B61">
        <w:t xml:space="preserve"> nattvardsbön 4, skapar gemenskap. Vi efterlyser fler sådana texter i handboken, även i andra texter än just nattvardsbönen. </w:t>
      </w:r>
    </w:p>
    <w:p w:rsidR="006D3E3F" w:rsidRPr="00656B61" w:rsidRDefault="006D3E3F" w:rsidP="00656B61">
      <w:pPr>
        <w:pStyle w:val="Default"/>
      </w:pPr>
      <w:r w:rsidRPr="00656B61">
        <w:t>Vi tycker också att handboken skulle uppmuntra till textläsning</w:t>
      </w:r>
      <w:r w:rsidR="00CC39E6">
        <w:t xml:space="preserve"> på fler språk än svenska och</w:t>
      </w:r>
      <w:r w:rsidRPr="00656B61">
        <w:t xml:space="preserve"> officiella minoritetsspråk. </w:t>
      </w:r>
    </w:p>
    <w:p w:rsidR="006D3E3F" w:rsidRPr="00656B61" w:rsidRDefault="006D3E3F" w:rsidP="00656B61">
      <w:pPr>
        <w:pStyle w:val="Default"/>
      </w:pPr>
      <w:r w:rsidRPr="00656B61">
        <w:t xml:space="preserve">Anvisningarna kan gärna uppmärksamma på en ökad mångfald av språk, referenser och kulturell tillhörighet i kyrkans gemenskaper. 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  <w:rPr>
          <w:b/>
        </w:rPr>
      </w:pPr>
      <w:r w:rsidRPr="00656B61">
        <w:rPr>
          <w:b/>
        </w:rPr>
        <w:lastRenderedPageBreak/>
        <w:t>6. Kyrkliga handlingar</w:t>
      </w:r>
    </w:p>
    <w:p w:rsidR="006D3E3F" w:rsidRPr="00656B61" w:rsidRDefault="006D3E3F" w:rsidP="00656B61">
      <w:pPr>
        <w:pStyle w:val="Default"/>
      </w:pPr>
      <w:r w:rsidRPr="00656B61">
        <w:t xml:space="preserve">Som nämnts under pkt 1 är det individuella perspektivet genomgående, inte minst i begravningsgudstjänstens texter. </w:t>
      </w:r>
      <w:r w:rsidR="00CC39E6">
        <w:t xml:space="preserve">Vår </w:t>
      </w:r>
      <w:r w:rsidR="00CC39E6" w:rsidRPr="00656B61">
        <w:t xml:space="preserve">erfarenhet </w:t>
      </w:r>
      <w:r w:rsidR="00CC39E6">
        <w:t xml:space="preserve">är att trostilhörighet </w:t>
      </w:r>
      <w:r w:rsidR="00CC39E6" w:rsidRPr="00656B61">
        <w:t xml:space="preserve">oftare </w:t>
      </w:r>
      <w:r w:rsidR="00CC39E6">
        <w:t xml:space="preserve">formuleras </w:t>
      </w:r>
      <w:r w:rsidR="00CC39E6" w:rsidRPr="00656B61">
        <w:t xml:space="preserve">som en gemenskap än </w:t>
      </w:r>
      <w:r w:rsidR="00CC39E6">
        <w:t xml:space="preserve">som en individuell övertygelse i de mångkulturella församlingarna. </w:t>
      </w:r>
      <w:r w:rsidRPr="00656B61">
        <w:t>Denna erfarenhet från andra kyrkor runt om i världen är viktig att lyssna till och också ge uttryck för, menar vi.</w:t>
      </w:r>
    </w:p>
    <w:p w:rsidR="006D3E3F" w:rsidRPr="00656B61" w:rsidRDefault="006D3E3F" w:rsidP="00656B61">
      <w:pPr>
        <w:pStyle w:val="Default"/>
      </w:pPr>
      <w:r w:rsidRPr="00656B61">
        <w:t xml:space="preserve">Dopgudstjänstens tydningsord känns malplacerade, tom överflödiga. </w:t>
      </w:r>
    </w:p>
    <w:p w:rsidR="006D3E3F" w:rsidRPr="00656B61" w:rsidRDefault="006D3E3F" w:rsidP="00656B61">
      <w:pPr>
        <w:pStyle w:val="Default"/>
      </w:pPr>
    </w:p>
    <w:p w:rsidR="006D3E3F" w:rsidRPr="00656B61" w:rsidRDefault="006D3E3F" w:rsidP="00656B61">
      <w:pPr>
        <w:pStyle w:val="Default"/>
      </w:pPr>
      <w:r w:rsidRPr="00656B61">
        <w:rPr>
          <w:b/>
        </w:rPr>
        <w:t>7. Det världsvida perspektivet</w:t>
      </w:r>
      <w:r w:rsidRPr="00656B61">
        <w:t xml:space="preserve"> saknas på många plan; i texter, formuleringar, musikval osv. Det finns en stor risk att Svenska kyrkan blir allför ”svensk”. I ett mångkulturellt Europa behöver kyrkorna tillvarata rörelser över gränser och traditioner. </w:t>
      </w:r>
    </w:p>
    <w:p w:rsidR="006D3E3F" w:rsidRPr="00656B61" w:rsidRDefault="006D3E3F" w:rsidP="00656B61">
      <w:pPr>
        <w:pStyle w:val="Default"/>
      </w:pPr>
      <w:r w:rsidRPr="00656B61">
        <w:t xml:space="preserve">Det finns en risk att vi sluter oss kring oss själva och vår svenskhet. Vi vill uppmärksamma </w:t>
      </w:r>
      <w:r w:rsidR="00CC39E6">
        <w:t xml:space="preserve">på </w:t>
      </w:r>
      <w:r w:rsidRPr="00656B61">
        <w:t>risken för en allt för stereotyp framtoning av Svenska kyrkan. Oavsett om det gäller grafisk produktion, bild- och ordval, referenser och musikval önskar vi en reflektion kring det.</w:t>
      </w:r>
    </w:p>
    <w:p w:rsidR="0061717A" w:rsidRDefault="006D3E3F" w:rsidP="0080027D">
      <w:pPr>
        <w:pStyle w:val="Default"/>
      </w:pPr>
      <w:r w:rsidRPr="00656B61">
        <w:t xml:space="preserve"> </w:t>
      </w:r>
    </w:p>
    <w:p w:rsidR="0080027D" w:rsidRDefault="0080027D" w:rsidP="0080027D">
      <w:pPr>
        <w:pStyle w:val="Default"/>
      </w:pPr>
    </w:p>
    <w:sectPr w:rsidR="0080027D" w:rsidSect="00617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D3E3F"/>
    <w:rsid w:val="000E5307"/>
    <w:rsid w:val="00254D24"/>
    <w:rsid w:val="003B4C2F"/>
    <w:rsid w:val="0056592E"/>
    <w:rsid w:val="0061717A"/>
    <w:rsid w:val="00656B61"/>
    <w:rsid w:val="006D3E3F"/>
    <w:rsid w:val="00722B7D"/>
    <w:rsid w:val="0080027D"/>
    <w:rsid w:val="008E2C81"/>
    <w:rsid w:val="00960854"/>
    <w:rsid w:val="009915DA"/>
    <w:rsid w:val="00AA6ACB"/>
    <w:rsid w:val="00B0122C"/>
    <w:rsid w:val="00BE6B93"/>
    <w:rsid w:val="00C71A60"/>
    <w:rsid w:val="00CC39E6"/>
    <w:rsid w:val="00E1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7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D3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00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 i Göteborg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p0935cbm</dc:creator>
  <cp:lastModifiedBy>p0935cbm</cp:lastModifiedBy>
  <cp:revision>3</cp:revision>
  <cp:lastPrinted>2014-01-30T16:04:00Z</cp:lastPrinted>
  <dcterms:created xsi:type="dcterms:W3CDTF">2014-02-17T13:30:00Z</dcterms:created>
  <dcterms:modified xsi:type="dcterms:W3CDTF">2014-02-17T13:31:00Z</dcterms:modified>
</cp:coreProperties>
</file>